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2BD" w:rsidRPr="008E15A2" w:rsidRDefault="001812BD" w:rsidP="001812BD">
      <w:pPr>
        <w:pStyle w:val="Heading1"/>
        <w:spacing w:line="240" w:lineRule="auto"/>
        <w:rPr>
          <w:color w:val="000000" w:themeColor="text1"/>
          <w:sz w:val="24"/>
        </w:rPr>
      </w:pPr>
      <w:bookmarkStart w:id="0" w:name="_Toc190633071"/>
      <w:bookmarkStart w:id="1" w:name="_Toc204279710"/>
      <w:r w:rsidRPr="008E15A2">
        <w:rPr>
          <w:color w:val="000000" w:themeColor="text1"/>
          <w:sz w:val="24"/>
        </w:rPr>
        <w:t>BAB I</w:t>
      </w:r>
      <w:r w:rsidRPr="008E15A2">
        <w:rPr>
          <w:color w:val="000000" w:themeColor="text1"/>
          <w:sz w:val="24"/>
        </w:rPr>
        <w:br w:type="textWrapping" w:clear="all"/>
        <w:t>PENDAHULUAN</w:t>
      </w:r>
      <w:bookmarkEnd w:id="0"/>
      <w:bookmarkEnd w:id="1"/>
    </w:p>
    <w:p w:rsidR="001812BD" w:rsidRPr="008E15A2" w:rsidRDefault="001812BD" w:rsidP="001812BD">
      <w:pPr>
        <w:spacing w:line="240" w:lineRule="auto"/>
        <w:rPr>
          <w:rFonts w:ascii="Times New Roman" w:hAnsi="Times New Roman" w:cs="Times New Roman"/>
          <w:color w:val="000000" w:themeColor="text1"/>
          <w:sz w:val="24"/>
          <w:szCs w:val="24"/>
          <w:lang w:val="id"/>
        </w:rPr>
      </w:pPr>
    </w:p>
    <w:p w:rsidR="001812BD" w:rsidRPr="008E15A2" w:rsidRDefault="001812BD" w:rsidP="001812BD">
      <w:pPr>
        <w:pStyle w:val="Heading2"/>
        <w:numPr>
          <w:ilvl w:val="0"/>
          <w:numId w:val="5"/>
        </w:numPr>
        <w:rPr>
          <w:color w:val="000000" w:themeColor="text1"/>
        </w:rPr>
      </w:pPr>
      <w:bookmarkStart w:id="2" w:name="_Toc190633072"/>
      <w:bookmarkStart w:id="3" w:name="_Toc204279711"/>
      <w:r w:rsidRPr="008E15A2">
        <w:rPr>
          <w:color w:val="000000" w:themeColor="text1"/>
        </w:rPr>
        <w:t>Latar Belakang</w:t>
      </w:r>
      <w:bookmarkEnd w:id="2"/>
      <w:bookmarkEnd w:id="3"/>
    </w:p>
    <w:p w:rsidR="001812BD" w:rsidRPr="008E15A2" w:rsidRDefault="001812BD" w:rsidP="001812BD">
      <w:pPr>
        <w:autoSpaceDE w:val="0"/>
        <w:autoSpaceDN w:val="0"/>
        <w:adjustRightInd w:val="0"/>
        <w:spacing w:after="0" w:line="360" w:lineRule="auto"/>
        <w:ind w:left="360" w:firstLine="633"/>
        <w:jc w:val="both"/>
        <w:rPr>
          <w:rFonts w:ascii="Times New Roman" w:hAnsi="Times New Roman" w:cs="Times New Roman"/>
          <w:noProof w:val="0"/>
          <w:color w:val="000000" w:themeColor="text1"/>
          <w:kern w:val="0"/>
          <w:sz w:val="24"/>
          <w:szCs w:val="24"/>
        </w:rPr>
      </w:pPr>
      <w:bookmarkStart w:id="4" w:name="_Hlk199670337"/>
      <w:r w:rsidRPr="008E15A2">
        <w:rPr>
          <w:rFonts w:ascii="Times New Roman" w:hAnsi="Times New Roman" w:cs="Times New Roman"/>
          <w:i/>
          <w:iCs/>
          <w:color w:val="000000" w:themeColor="text1"/>
          <w:sz w:val="24"/>
          <w:szCs w:val="24"/>
        </w:rPr>
        <w:t>Acquired Immunodefiency Syndrome</w:t>
      </w:r>
      <w:r w:rsidRPr="008E15A2">
        <w:rPr>
          <w:rFonts w:ascii="Times New Roman" w:hAnsi="Times New Roman" w:cs="Times New Roman"/>
          <w:color w:val="000000" w:themeColor="text1"/>
          <w:sz w:val="24"/>
          <w:szCs w:val="24"/>
        </w:rPr>
        <w:t xml:space="preserve"> (AIDS) adalah kumpulan gejala yang timbul akibat menurunnya sistem kekebalan tubuh yang didapat, disebabkan oleh infeksi </w:t>
      </w:r>
      <w:r w:rsidRPr="008E15A2">
        <w:rPr>
          <w:rFonts w:ascii="Times New Roman" w:hAnsi="Times New Roman" w:cs="Times New Roman"/>
          <w:i/>
          <w:iCs/>
          <w:color w:val="000000" w:themeColor="text1"/>
          <w:sz w:val="24"/>
          <w:szCs w:val="24"/>
        </w:rPr>
        <w:t>Human Immunodeficiency Virus</w:t>
      </w:r>
      <w:r w:rsidRPr="008E15A2">
        <w:rPr>
          <w:rFonts w:ascii="Times New Roman" w:hAnsi="Times New Roman" w:cs="Times New Roman"/>
          <w:color w:val="000000" w:themeColor="text1"/>
          <w:sz w:val="24"/>
          <w:szCs w:val="24"/>
        </w:rPr>
        <w:t xml:space="preserve"> (HIV). </w:t>
      </w:r>
      <w:bookmarkEnd w:id="4"/>
      <w:r w:rsidRPr="008E15A2">
        <w:rPr>
          <w:rFonts w:ascii="Times New Roman" w:hAnsi="Times New Roman" w:cs="Times New Roman"/>
          <w:color w:val="000000" w:themeColor="text1"/>
          <w:sz w:val="24"/>
          <w:szCs w:val="24"/>
        </w:rPr>
        <w:t xml:space="preserve">Virus ini menyerang dan merusak sel-sel limfosit T CD4+, sehingga kekebalan penderita rusak dan rentan terhadap berbagai infeksi. AIDS ini bukan suatu penyakit saja, tetapi merupakan gejala-gejala penyakit yang disebabkan oleh infeksi berbagai jenis mikroorganisme seperti, infeksi bakteri, virus, jamur, bahkan timbulnya keganasan akibat menurunnya daya tahan tubuh penderita. HIV termasuk ke salah satu penyakit Infeksi Menular Seksual (IMS). HIV merupakan virus yang dapat merusak sistem dari kekebalan tubuh manusia dan hanya dapat berkembang biak pada sel yang hidup dan ditemukan pada cairan tubuh terutama pada cairan semen, cairan vagina, serta darah </w:t>
      </w:r>
      <w:r w:rsidRPr="008E15A2">
        <w:rPr>
          <w:rFonts w:ascii="Times New Roman" w:hAnsi="Times New Roman" w:cs="Times New Roman"/>
          <w:color w:val="000000" w:themeColor="text1"/>
          <w:sz w:val="24"/>
          <w:szCs w:val="24"/>
        </w:rPr>
        <w:fldChar w:fldCharType="begin" w:fldLock="1"/>
      </w:r>
      <w:r w:rsidRPr="008E15A2">
        <w:rPr>
          <w:rFonts w:ascii="Times New Roman" w:hAnsi="Times New Roman" w:cs="Times New Roman"/>
          <w:color w:val="000000" w:themeColor="text1"/>
          <w:sz w:val="24"/>
          <w:szCs w:val="24"/>
        </w:rPr>
        <w:instrText>ADDIN CSL_CITATION {"citationItems":[{"id":"ITEM-1","itemData":{"DOI":"10.55606/jrik.v4i1.2771","ISSN":"2827-9247","abstract":"Acquired Immunodeficiency Syndrome (AIDS) is a collection of symptoms that arise due to an acquired decline in the body's immune system, caused by infection with the Human Immunodeficiency Virus (HIV). Indonesia experienced an increase in 2020, the cumulative number in Indonesia reached 911,877 HIV/AIDS cases. The cumulative number of HIV/AIDS cases in the Riau Islands reported through the SIHA report up to December 2020 was 11,436 cases. In 2021 in Tanjungpinang City, 11,356 blood samples were screened for HIV and 100 samples were found to be HIV positive. Of the 100 people who are HIV positive, 58 people have reached the AIDS stage. The aim of this research has been carried out and it is known that there is a relationship between self-efficacy and medication adherence in HIV/AIDS patients at the Tanjungpinang City Regional Hospital. This research method uses quantitative descriptive with a cross sectional approach. Data were processed using the Chi-square test. The results showed that univariate data for the high self-efficacy variable was 74.5% and low self-efficacy was 25.5%. for the medication adherence variable, the high category was 74.5% and the low category was 25.5%. The conclusion is that there is a relationship between self-efficacy and adherence to taking medication in HIV/AIDS patients at the Tanjungpinang City Regional Hospital. Recommendation: Nurses and health workers can provide more intensive education to HIV/AIDS patients about the importance of self-efficacy in undergoing treatment.","author":[{"dropping-particle":"","family":"Lisbet Siagian","given":"","non-dropping-particle":"","parse-names":false,"suffix":""},{"dropping-particle":"","family":"Rizki Sari Utami","given":"","non-dropping-particle":"","parse-names":false,"suffix":""},{"dropping-particle":"","family":"Mira Agusthia","given":"","non-dropping-particle":"","parse-names":false,"suffix":""}],"container-title":"Jurnal Rumpun Ilmu Kesehatan","id":"ITEM-1","issue":"1","issued":{"date-parts":[["2023"]]},"page":"28-36","title":"Hubungan Efikasi Diri Dengan Kepatuhan Minum Obat Pada Pasien HIV/AIDS Di RSUD Kota Tanjungpinang","type":"article-journal","volume":"4"},"uris":["http://www.mendeley.com/documents/?uuid=eb99badf-055d-4e8b-8322-c01c041b4722"]}],"mendeley":{"formattedCitation":"(Lisbet Siagian et al., 2023)","plainTextFormattedCitation":"(Lisbet Siagian et al., 2023)","previouslyFormattedCitation":"(Lisbet Siagian et al., 2023)"},"properties":{"noteIndex":0},"schema":"https://github.com/citation-style-language/schema/raw/master/csl-citation.json"}</w:instrText>
      </w:r>
      <w:r w:rsidRPr="008E15A2">
        <w:rPr>
          <w:rFonts w:ascii="Times New Roman" w:hAnsi="Times New Roman" w:cs="Times New Roman"/>
          <w:color w:val="000000" w:themeColor="text1"/>
          <w:sz w:val="24"/>
          <w:szCs w:val="24"/>
        </w:rPr>
        <w:fldChar w:fldCharType="separate"/>
      </w:r>
      <w:r w:rsidRPr="008E15A2">
        <w:rPr>
          <w:rFonts w:ascii="Times New Roman" w:hAnsi="Times New Roman" w:cs="Times New Roman"/>
          <w:color w:val="000000" w:themeColor="text1"/>
          <w:sz w:val="24"/>
          <w:szCs w:val="24"/>
        </w:rPr>
        <w:t>(Siagian et al. 2023)</w:t>
      </w:r>
      <w:r w:rsidRPr="008E15A2">
        <w:rPr>
          <w:rFonts w:ascii="Times New Roman" w:hAnsi="Times New Roman" w:cs="Times New Roman"/>
          <w:color w:val="000000" w:themeColor="text1"/>
          <w:sz w:val="24"/>
          <w:szCs w:val="24"/>
        </w:rPr>
        <w:fldChar w:fldCharType="end"/>
      </w:r>
      <w:r w:rsidRPr="008E15A2">
        <w:rPr>
          <w:rFonts w:ascii="Times New Roman" w:hAnsi="Times New Roman" w:cs="Times New Roman"/>
          <w:color w:val="000000" w:themeColor="text1"/>
          <w:sz w:val="24"/>
          <w:szCs w:val="24"/>
        </w:rPr>
        <w:t xml:space="preserve"> dalam Dirjen Kemenkes RI, 2022.</w:t>
      </w:r>
    </w:p>
    <w:p w:rsidR="001812BD" w:rsidRPr="008E15A2" w:rsidRDefault="001812BD" w:rsidP="001812BD">
      <w:pPr>
        <w:pStyle w:val="BodyText"/>
        <w:spacing w:line="360" w:lineRule="auto"/>
        <w:ind w:left="360" w:firstLine="633"/>
        <w:jc w:val="both"/>
        <w:rPr>
          <w:color w:val="000000" w:themeColor="text1"/>
          <w:sz w:val="24"/>
          <w:szCs w:val="24"/>
        </w:rPr>
      </w:pPr>
      <w:r w:rsidRPr="008E15A2">
        <w:rPr>
          <w:color w:val="000000" w:themeColor="text1"/>
          <w:sz w:val="24"/>
          <w:szCs w:val="24"/>
        </w:rPr>
        <w:t>Negara Indonesia menjadi negara di Asia yang mengalami epidemi HIV/AIDS dengan prevalensi yang meningkat di setiap tahunnya. Menurut laporan eksekutif perkembangan HIV/AIDS dan Penyakit Infeksi Menular Seksual (PIMS), tahun 2022 sebanyak 52.955 kasus meningkat drastis dibandingkan tahun 2021 yang lebih rendah, yaitu 36.902 kasus, sehingga Negara Indonesia menempati peringkat 3 setelah India dan Cina. Meningkatnya kasus HIV/AIDS yang ada di Indonesia juga berdampak di berbagai daerah di Wilayah Provinsi Jawa Tengah, sebanyak 193.850 kasus dan menempati peringkat 2 setelah Jawa Barat berdasarkan data SIHA 1.7 dan 2.1 laporan KT Januari – Maret 2023. Di skala kabupaten, KPA (Komisi Penanggulangan AIDS) di Kabupaten Kudus menemukan  ODHA (Orang dengan HIV/AIDS) 125 kasus di tahun 2021, 188 kasus di tahun 2022, 154 kasus di tahun 2023 dan sebanyak 146 kasus di tahun 2024. Berdasarkan studi pendahulu yang dilakukan penulis pada 10 Januari 2025, didapatkan informasi bahwa tidak ada penurunan yang signifikan dari tahun 2023 sampai tahun 2024, penurunan tersebut hanya 5% yang berarti masih jauh dari target 95%.</w:t>
      </w:r>
    </w:p>
    <w:p w:rsidR="001812BD" w:rsidRPr="008E15A2" w:rsidRDefault="001812BD" w:rsidP="001812BD">
      <w:pPr>
        <w:pStyle w:val="BodyText"/>
        <w:spacing w:line="360" w:lineRule="auto"/>
        <w:ind w:left="360" w:firstLine="633"/>
        <w:jc w:val="both"/>
        <w:rPr>
          <w:color w:val="000000" w:themeColor="text1"/>
          <w:sz w:val="24"/>
          <w:szCs w:val="24"/>
        </w:rPr>
      </w:pPr>
      <w:r w:rsidRPr="008E15A2">
        <w:rPr>
          <w:color w:val="000000" w:themeColor="text1"/>
          <w:sz w:val="24"/>
          <w:szCs w:val="24"/>
        </w:rPr>
        <w:t xml:space="preserve">Angka penurunan kasus penularan harus menurun sampai capaian target yaitu 95-95-95 atau </w:t>
      </w:r>
      <w:r w:rsidRPr="008E15A2">
        <w:rPr>
          <w:i/>
          <w:iCs/>
          <w:color w:val="000000" w:themeColor="text1"/>
          <w:sz w:val="24"/>
          <w:szCs w:val="24"/>
        </w:rPr>
        <w:t>tripel</w:t>
      </w:r>
      <w:r w:rsidRPr="008E15A2">
        <w:rPr>
          <w:color w:val="000000" w:themeColor="text1"/>
          <w:sz w:val="24"/>
          <w:szCs w:val="24"/>
        </w:rPr>
        <w:t xml:space="preserve">-95, artinya 95% orang yang hidup dengan HIV/AIDS mengetahui status HIV mereka, 95% orang yang mengetahui status HIV positif mereka saat menjalani pengobatan, </w:t>
      </w:r>
      <w:r w:rsidRPr="008E15A2">
        <w:rPr>
          <w:color w:val="000000" w:themeColor="text1"/>
          <w:sz w:val="24"/>
          <w:szCs w:val="24"/>
        </w:rPr>
        <w:lastRenderedPageBreak/>
        <w:t xml:space="preserve">95% orang menjalani pengobatan dengan </w:t>
      </w:r>
      <w:r w:rsidRPr="008E15A2">
        <w:rPr>
          <w:i/>
          <w:iCs/>
          <w:color w:val="000000" w:themeColor="text1"/>
          <w:sz w:val="24"/>
          <w:szCs w:val="24"/>
        </w:rPr>
        <w:t xml:space="preserve">Viral Load </w:t>
      </w:r>
      <w:r w:rsidRPr="008E15A2">
        <w:rPr>
          <w:color w:val="000000" w:themeColor="text1"/>
          <w:sz w:val="24"/>
          <w:szCs w:val="24"/>
        </w:rPr>
        <w:t xml:space="preserve"> (VL)  yang ditekan. Target ini ditetapkan oleh UNAIDS (</w:t>
      </w:r>
      <w:r w:rsidRPr="008E15A2">
        <w:rPr>
          <w:i/>
          <w:iCs/>
          <w:color w:val="000000" w:themeColor="text1"/>
          <w:sz w:val="24"/>
          <w:szCs w:val="24"/>
        </w:rPr>
        <w:t>United Nations Programme on HIV/AIDS</w:t>
      </w:r>
      <w:r w:rsidRPr="008E15A2">
        <w:rPr>
          <w:color w:val="000000" w:themeColor="text1"/>
          <w:sz w:val="24"/>
          <w:szCs w:val="24"/>
        </w:rPr>
        <w:t xml:space="preserve">) untuk mengakhiri epidemi AIDS pada tahun 2030. Target ini merupakan penerus dari target sebelumnya yaitu 90-90-90 yang tidak tercapai pada tahun 2020. Untuk Negara Indonesia mempunyai target </w:t>
      </w:r>
      <w:r w:rsidRPr="008E15A2">
        <w:rPr>
          <w:i/>
          <w:iCs/>
          <w:color w:val="000000" w:themeColor="text1"/>
          <w:sz w:val="24"/>
          <w:szCs w:val="24"/>
        </w:rPr>
        <w:t>Three Zero</w:t>
      </w:r>
      <w:r w:rsidRPr="008E15A2">
        <w:rPr>
          <w:color w:val="000000" w:themeColor="text1"/>
          <w:sz w:val="24"/>
          <w:szCs w:val="24"/>
        </w:rPr>
        <w:t xml:space="preserve"> pada tahun 2030, artinya Indonesia harus mencapai target </w:t>
      </w:r>
      <w:r w:rsidRPr="008E15A2">
        <w:rPr>
          <w:i/>
          <w:iCs/>
          <w:color w:val="000000" w:themeColor="text1"/>
          <w:sz w:val="24"/>
          <w:szCs w:val="24"/>
        </w:rPr>
        <w:t>zero</w:t>
      </w:r>
      <w:r w:rsidRPr="008E15A2">
        <w:rPr>
          <w:color w:val="000000" w:themeColor="text1"/>
          <w:sz w:val="24"/>
          <w:szCs w:val="24"/>
        </w:rPr>
        <w:t xml:space="preserve"> infeksi baru HIV, </w:t>
      </w:r>
      <w:r w:rsidRPr="008E15A2">
        <w:rPr>
          <w:i/>
          <w:iCs/>
          <w:color w:val="000000" w:themeColor="text1"/>
          <w:sz w:val="24"/>
          <w:szCs w:val="24"/>
        </w:rPr>
        <w:t>zero</w:t>
      </w:r>
      <w:r w:rsidRPr="008E15A2">
        <w:rPr>
          <w:color w:val="000000" w:themeColor="text1"/>
          <w:sz w:val="24"/>
          <w:szCs w:val="24"/>
        </w:rPr>
        <w:t xml:space="preserve"> kematian terkait AIDS, </w:t>
      </w:r>
      <w:r w:rsidRPr="008E15A2">
        <w:rPr>
          <w:i/>
          <w:iCs/>
          <w:color w:val="000000" w:themeColor="text1"/>
          <w:sz w:val="24"/>
          <w:szCs w:val="24"/>
        </w:rPr>
        <w:t>zero</w:t>
      </w:r>
      <w:r w:rsidRPr="008E15A2">
        <w:rPr>
          <w:color w:val="000000" w:themeColor="text1"/>
          <w:sz w:val="24"/>
          <w:szCs w:val="24"/>
        </w:rPr>
        <w:t xml:space="preserve"> stigma diskriminasi </w:t>
      </w:r>
      <w:r w:rsidRPr="008E15A2">
        <w:rPr>
          <w:color w:val="000000" w:themeColor="text1"/>
          <w:sz w:val="24"/>
          <w:szCs w:val="24"/>
        </w:rPr>
        <w:fldChar w:fldCharType="begin" w:fldLock="1"/>
      </w:r>
      <w:r w:rsidRPr="008E15A2">
        <w:rPr>
          <w:color w:val="000000" w:themeColor="text1"/>
          <w:sz w:val="24"/>
          <w:szCs w:val="24"/>
        </w:rPr>
        <w:instrText>ADDIN CSL_CITATION {"citationItems":[{"id":"ITEM-1","itemData":{"abstract":"… keterbukaan informasi publik, Badan Ketahanan Pangan sebagai salah satu Badan Publik … untuk mengelola informasi dan dokumentasi, sehingga jika ada permintaan Informasi Publik dari … pengelolaan Informasi Publik di Badan Ketahanan Pangan, pejabat PPID maupun PPID …","author":[{"dropping-particle":"","family":"Afriana","given":"Nurhalina","non-dropping-particle":"","parse-names":false,"suffix":""},{"dropping-particle":"","family":"Luhukay","given":"Lanny","non-dropping-particle":"","parse-names":false,"suffix":""},{"dropping-particle":"","family":"Mulyani","given":"Pranti Sri","non-dropping-particle":"","parse-names":false,"suffix":""},{"dropping-particle":"","family":"Irmawati","given":"","non-dropping-particle":"","parse-names":false,"suffix":""},{"dropping-particle":"","family":"Romauli","given":"","non-dropping-particle":"","parse-names":false,"suffix":""},{"dropping-particle":"","family":"Pratono","given":"","non-dropping-particle":"","parse-names":false,"suffix":""},{"dropping-particle":"","family":"Dewi","given":"Sri Drisna","non-dropping-particle":"","parse-names":false,"suffix":""},{"dropping-particle":"","family":"Budiarty","given":"Tri Indah","non-dropping-particle":"","parse-names":false,"suffix":""},{"dropping-particle":"","family":"Hasby","given":"Rizky","non-dropping-particle":"","parse-names":false,"suffix":""},{"dropping-particle":"","family":"Trisari","given":"Retno","non-dropping-particle":"","parse-names":false,"suffix":""},{"dropping-particle":"","family":"Hermana","given":"","non-dropping-particle":"","parse-names":false,"suffix":""},{"dropping-particle":"","family":"Anggiani","given":"Dwi Sophia","non-dropping-particle":"","parse-names":false,"suffix":""},{"dropping-particle":"","family":"Asmi","given":"Anggun Lathifah","non-dropping-particle":"","parse-names":false,"suffix":""},{"dropping-particle":"","family":"Lamanepa","given":"Eddy","non-dropping-particle":"","parse-names":false,"suffix":""},{"dropping-particle":"","family":"Elittasari","given":"Chintya","non-dropping-particle":"","parse-names":false,"suffix":""},{"dropping-particle":"","family":"Muzdalifah","given":"Eva","non-dropping-particle":"","parse-names":false,"suffix":""},{"dropping-particle":"","family":"Praptoraharjo","given":"Ignatius","non-dropping-particle":"","parse-names":false,"suffix":""},{"dropping-particle":"","family":"Theresia Puspoarum","given":"","non-dropping-particle":"","parse-names":false,"suffix":""},{"dropping-particle":"","family":"Devika","given":"","non-dropping-particle":"","parse-names":false,"suffix":""}],"container-title":"Kementerian Kesehatan RI","id":"ITEM-1","issued":{"date-parts":[["2022"]]},"number-of-pages":"1-91","title":"Laporan Tahunan HIV AIDS 2022","type":"book"},"uris":["http://www.mendeley.com/documents/?uuid=ca55818f-6b44-4ff6-8f27-1d18871fa095"]}],"mendeley":{"formattedCitation":"(Afriana et al., 2022)","plainTextFormattedCitation":"(Afriana et al., 2022)","previouslyFormattedCitation":"(Afriana et al., 2022)"},"properties":{"noteIndex":0},"schema":"https://github.com/citation-style-language/schema/raw/master/csl-citation.json"}</w:instrText>
      </w:r>
      <w:r w:rsidRPr="008E15A2">
        <w:rPr>
          <w:color w:val="000000" w:themeColor="text1"/>
          <w:sz w:val="24"/>
          <w:szCs w:val="24"/>
        </w:rPr>
        <w:fldChar w:fldCharType="separate"/>
      </w:r>
      <w:r w:rsidRPr="008E15A2">
        <w:rPr>
          <w:noProof/>
          <w:color w:val="000000" w:themeColor="text1"/>
          <w:sz w:val="24"/>
          <w:szCs w:val="24"/>
        </w:rPr>
        <w:t>(Afriana et al., 2022)</w:t>
      </w:r>
      <w:r w:rsidRPr="008E15A2">
        <w:rPr>
          <w:color w:val="000000" w:themeColor="text1"/>
          <w:sz w:val="24"/>
          <w:szCs w:val="24"/>
        </w:rPr>
        <w:fldChar w:fldCharType="end"/>
      </w:r>
      <w:r w:rsidRPr="008E15A2">
        <w:rPr>
          <w:color w:val="000000" w:themeColor="text1"/>
          <w:sz w:val="24"/>
          <w:szCs w:val="24"/>
        </w:rPr>
        <w:t>.</w:t>
      </w:r>
    </w:p>
    <w:p w:rsidR="001812BD" w:rsidRPr="008E15A2" w:rsidRDefault="001812BD" w:rsidP="001812BD">
      <w:pPr>
        <w:pStyle w:val="BodyText"/>
        <w:spacing w:line="360" w:lineRule="auto"/>
        <w:ind w:left="360" w:firstLine="633"/>
        <w:jc w:val="both"/>
        <w:rPr>
          <w:color w:val="000000" w:themeColor="text1"/>
          <w:sz w:val="24"/>
          <w:szCs w:val="24"/>
        </w:rPr>
      </w:pPr>
      <w:r w:rsidRPr="008E15A2">
        <w:rPr>
          <w:color w:val="000000" w:themeColor="text1"/>
          <w:sz w:val="24"/>
          <w:szCs w:val="24"/>
        </w:rPr>
        <w:t xml:space="preserve">Ada berbagai dampak besar yang dihadapi dalam kehidupan ODHA, dampak tersebut bisa dirasakan dari segi biologis, sosial, ekonomi dan psikologis. Selain itu, HIV/AIDS juga dapat menurunkan kualitas fisik yang mempengaruhi kesehatan mental penderitanya. ODHA dengan tahap infeksi HIV positif, dapat menyebabkan kondisi fisik yang tidak stabil diikuti dengan berbagai gejala fisik yang dialaminnya, serta tekanan sosial yang didapat dari lingkungan menjadi sumber depresi pada ODHA </w:t>
      </w:r>
      <w:r w:rsidRPr="008E15A2">
        <w:rPr>
          <w:color w:val="000000" w:themeColor="text1"/>
          <w:sz w:val="24"/>
          <w:szCs w:val="24"/>
        </w:rPr>
        <w:fldChar w:fldCharType="begin" w:fldLock="1"/>
      </w:r>
      <w:r w:rsidRPr="008E15A2">
        <w:rPr>
          <w:color w:val="000000" w:themeColor="text1"/>
          <w:sz w:val="24"/>
          <w:szCs w:val="24"/>
        </w:rPr>
        <w:instrText>ADDIN CSL_CITATION {"citationItems":[{"id":"ITEM-1","itemData":{"abstract":"HIV/AIDS berdampak besar dalam kehidupan ODHA (Penderita HIV/AIDS). Dampak tersebut bisa dirasakan dari segi biologis, sosial, ekonomi serta psikologis. HIV/AIDS tidak hanya menurunkan kualitas fisik, tetapi juga mempengaruhi kesehatan mental penderitanya. Penelitian ini bertujuan untuk mengetahui faktor yang berhubungan dengan kejadian depresi pada ODHA di Layanan VCT RSUD RA. Kartini Kabupaten Jepara. Desain penelitian menggunakan penelitian deskriptif korelasi dengan pendekatan cross-sectional. Populasi dalam penelitian ini adalah seluruh pasien HIV/AIDS yang menjalani rawat jalan di poliklinik VCT RSUD RA. Kartini Kabupaten Jepara dengan menggunakan metode simple random sampling sebanyak 78 sampel dengan kriteria inklusi yaitu didiagnosa HIV positif kurang dari 1 tahun, berusia lebih dari 18 tahun (kelompok usia dewasa), dapat membaca dan menulis, bersedia berpartisipasi dalam penelitian dan kooperatif. Pengumpulan data menggunakan kuesioner atau angket, Analisa data menggunakan uji statistik Chi- Square dan dilakukan secara univariat dan bivariat. Hasil penelitian menunjukkan terdapat hubungan depresi pada penderita HIV/AIDS berdasarkan pendidikan, status marital, penghasilan, stadium penyakit dan dukungan sosial dengan, nilai p value α &lt; 0,05. Tidak terdapat hubungan depresi pada penderita HIV/AIDS berdasarkan umur dan jenis kelamin, nilai p value α &gt; 0,05","author":[{"dropping-particle":"","family":"Pujiati","given":"Eny","non-dropping-particle":"","parse-names":false,"suffix":""},{"dropping-particle":"","family":"Icca","given":"Narayani","non-dropping-particle":"","parse-names":false,"suffix":""}],"container-title":"Jurnal Profesi Keperawatan","id":"ITEM-1","issue":"2","issued":{"date-parts":[["2021"]]},"page":"163-178","title":"Faktor-Faktor Yang Berhubungan Dengan Kejadian Depresi Pada Penderita Hiv/Aids (Odha)","type":"article-journal","volume":"8"},"uris":["http://www.mendeley.com/documents/?uuid=87555be3-4136-43b4-82e7-2cdb31156f52"]}],"mendeley":{"formattedCitation":"(Pujiati &amp; Icca, 2021)","manualFormatting":"(Pujiati &amp; Pramudaningsih, 2021)","plainTextFormattedCitation":"(Pujiati &amp; Icca, 2021)","previouslyFormattedCitation":"(Pujiati &amp; Icca, 2021)"},"properties":{"noteIndex":0},"schema":"https://github.com/citation-style-language/schema/raw/master/csl-citation.json"}</w:instrText>
      </w:r>
      <w:r w:rsidRPr="008E15A2">
        <w:rPr>
          <w:color w:val="000000" w:themeColor="text1"/>
          <w:sz w:val="24"/>
          <w:szCs w:val="24"/>
        </w:rPr>
        <w:fldChar w:fldCharType="separate"/>
      </w:r>
      <w:r w:rsidRPr="008E15A2">
        <w:rPr>
          <w:noProof/>
          <w:color w:val="000000" w:themeColor="text1"/>
          <w:sz w:val="24"/>
          <w:szCs w:val="24"/>
        </w:rPr>
        <w:t>(Pujiati &amp; Pramudaningsih, 2021)</w:t>
      </w:r>
      <w:r w:rsidRPr="008E15A2">
        <w:rPr>
          <w:color w:val="000000" w:themeColor="text1"/>
          <w:sz w:val="24"/>
          <w:szCs w:val="24"/>
        </w:rPr>
        <w:fldChar w:fldCharType="end"/>
      </w:r>
      <w:r w:rsidRPr="008E15A2">
        <w:rPr>
          <w:color w:val="000000" w:themeColor="text1"/>
          <w:sz w:val="24"/>
          <w:szCs w:val="24"/>
        </w:rPr>
        <w:t xml:space="preserve">. Kecemasan yang dialami oleh ODHA seperti, perasaan tidak pasti dan tidak berdaya. </w:t>
      </w:r>
      <w:bookmarkStart w:id="5" w:name="_Hlk187434208"/>
      <w:r w:rsidRPr="008E15A2">
        <w:rPr>
          <w:color w:val="000000" w:themeColor="text1"/>
          <w:sz w:val="24"/>
          <w:szCs w:val="24"/>
        </w:rPr>
        <w:t xml:space="preserve">Penyebab kecemasan tersebut antara lain, ketidakpastian </w:t>
      </w:r>
      <w:bookmarkStart w:id="6" w:name="_Hlk199670660"/>
      <w:r w:rsidRPr="008E15A2">
        <w:rPr>
          <w:color w:val="000000" w:themeColor="text1"/>
          <w:sz w:val="24"/>
          <w:szCs w:val="24"/>
        </w:rPr>
        <w:t>dalam menjalani hidup</w:t>
      </w:r>
      <w:bookmarkEnd w:id="6"/>
      <w:r w:rsidRPr="008E15A2">
        <w:rPr>
          <w:color w:val="000000" w:themeColor="text1"/>
          <w:sz w:val="24"/>
          <w:szCs w:val="24"/>
        </w:rPr>
        <w:t xml:space="preserve">, tekanan dari lingkungan, stigma sosial dan diskriminasi, </w:t>
      </w:r>
      <w:bookmarkStart w:id="7" w:name="_Hlk199670681"/>
      <w:r w:rsidRPr="008E15A2">
        <w:rPr>
          <w:color w:val="000000" w:themeColor="text1"/>
          <w:sz w:val="24"/>
          <w:szCs w:val="24"/>
        </w:rPr>
        <w:t xml:space="preserve">kekhawatiran terhadap kondisi kesehatan di masa depan, kekhawatiran terhadap tanggapan keluarga, teman, dan lingkungan kerja, serta keharusan minum obat </w:t>
      </w:r>
      <w:r w:rsidRPr="008E15A2">
        <w:rPr>
          <w:i/>
          <w:iCs/>
          <w:color w:val="000000" w:themeColor="text1"/>
          <w:sz w:val="24"/>
          <w:szCs w:val="24"/>
        </w:rPr>
        <w:t>antiretroviral</w:t>
      </w:r>
      <w:r w:rsidRPr="008E15A2">
        <w:rPr>
          <w:color w:val="000000" w:themeColor="text1"/>
          <w:sz w:val="24"/>
          <w:szCs w:val="24"/>
        </w:rPr>
        <w:t xml:space="preserve"> (ARV) seumur hidup</w:t>
      </w:r>
      <w:bookmarkEnd w:id="5"/>
      <w:bookmarkEnd w:id="7"/>
      <w:r w:rsidRPr="008E15A2">
        <w:rPr>
          <w:color w:val="000000" w:themeColor="text1"/>
          <w:sz w:val="24"/>
          <w:szCs w:val="24"/>
        </w:rPr>
        <w:t xml:space="preserve">. Kecemasan diperlukan untuk proses bertahan hidup, tetapi jika tingkat cemas yang berlebihan dan tidak sejalan dengan kehidupan, akan memiliki kualitas hidup yang rendah dan kesulitan dalam meningkatkan kualitas hidup </w:t>
      </w:r>
      <w:r w:rsidRPr="008E15A2">
        <w:rPr>
          <w:color w:val="000000" w:themeColor="text1"/>
          <w:sz w:val="24"/>
          <w:szCs w:val="24"/>
        </w:rPr>
        <w:fldChar w:fldCharType="begin" w:fldLock="1"/>
      </w:r>
      <w:r w:rsidRPr="008E15A2">
        <w:rPr>
          <w:color w:val="000000" w:themeColor="text1"/>
          <w:sz w:val="24"/>
          <w:szCs w:val="24"/>
        </w:rPr>
        <w:instrText>ADDIN CSL_CITATION {"citationItems":[{"id":"ITEM-1","itemData":{"DOI":"10.36916/jkm.v6i1.123","ISSN":"2088-6098","abstract":"Background: In people with HIV / AIDS, infection from the virus becomes part of a chronic disease that causes high psychological stress. Anxiety itself is needed to survive, but in people with HIV / AIDS, who has higher anxiety level than the average person, it can reduce the quality of life . \r Purpose: This study aimed to find the relation between anxiety and the quality of life of people with HIV / AIDS at the Pelita Ilmu Foundation in Tebet, South Jakarta. \r Method: This study used quantitative descriptive design. The sampling method used was krejcie table, in which there were 145 samples obtained. Research tools used for measuring were the Hamilton Rating Scale for Anxiety (HRS-A) questionnaire, 1959 with a Cronbach Alpha of 0.756 and for the quality of life variable using the WHOQOL-HIV BREF questionnaire with a Cronbach Alpha value of 0.513-0.789. \r Results: The results showed that there were as many as 90 respondents who experienced anxiety (62.1%) and there were 45 respondents (37.9%) who did not experience anxiety. Meanwhile, 102 respondents had high quality of life (70.3%) and 43 respondents (29.7%) had low quality of life. The result of the Kendall's tau-b statistics showed p-value of 0.797, which is more than 0.05 which indicates there is no relation between anxiety and quality of life.\r Recommendation: Health Workers need to carry out health promotion and assistance to people with HIV/AIDS who experience anxiety and identify other factors that cause anxiety, so that the quality of life can improve.","author":[{"dropping-particle":"","family":"Sianturi","given":"Sondang Ratnauli","non-dropping-particle":"","parse-names":false,"suffix":""},{"dropping-particle":"","family":"Rizky","given":"Sri Winda","non-dropping-particle":"","parse-names":false,"suffix":""}],"container-title":"Jurnal Keperawatan Malang","id":"ITEM-1","issue":"1","issued":{"date-parts":[["2021"]]},"page":"27-35","title":"Hubungan Kecemasan Dengan Kualitas Hidup Orang Dengan Hiv/Aids","type":"article-journal","volume":"6"},"uris":["http://www.mendeley.com/documents/?uuid=621d72cd-9cfc-4aa1-acd7-4f598840a434"]}],"mendeley":{"formattedCitation":"(Sianturi &amp; Rizky, 2021)","plainTextFormattedCitation":"(Sianturi &amp; Rizky, 2021)","previouslyFormattedCitation":"(Sianturi &amp; Rizky, 2021)"},"properties":{"noteIndex":0},"schema":"https://github.com/citation-style-language/schema/raw/master/csl-citation.json"}</w:instrText>
      </w:r>
      <w:r w:rsidRPr="008E15A2">
        <w:rPr>
          <w:color w:val="000000" w:themeColor="text1"/>
          <w:sz w:val="24"/>
          <w:szCs w:val="24"/>
        </w:rPr>
        <w:fldChar w:fldCharType="separate"/>
      </w:r>
      <w:r w:rsidRPr="008E15A2">
        <w:rPr>
          <w:noProof/>
          <w:color w:val="000000" w:themeColor="text1"/>
          <w:sz w:val="24"/>
          <w:szCs w:val="24"/>
        </w:rPr>
        <w:t>( Rizky &amp; Sianturi, 2021)</w:t>
      </w:r>
      <w:r w:rsidRPr="008E15A2">
        <w:rPr>
          <w:color w:val="000000" w:themeColor="text1"/>
          <w:sz w:val="24"/>
          <w:szCs w:val="24"/>
        </w:rPr>
        <w:fldChar w:fldCharType="end"/>
      </w:r>
      <w:r w:rsidRPr="008E15A2">
        <w:rPr>
          <w:color w:val="000000" w:themeColor="text1"/>
          <w:sz w:val="24"/>
          <w:szCs w:val="24"/>
        </w:rPr>
        <w:t>.</w:t>
      </w:r>
    </w:p>
    <w:p w:rsidR="001812BD" w:rsidRPr="008E15A2" w:rsidRDefault="001812BD" w:rsidP="001812BD">
      <w:pPr>
        <w:pStyle w:val="BodyText"/>
        <w:spacing w:line="360" w:lineRule="auto"/>
        <w:ind w:left="360" w:firstLine="633"/>
        <w:jc w:val="both"/>
        <w:rPr>
          <w:color w:val="000000" w:themeColor="text1"/>
          <w:sz w:val="24"/>
          <w:szCs w:val="24"/>
        </w:rPr>
      </w:pPr>
      <w:r w:rsidRPr="008E15A2">
        <w:rPr>
          <w:color w:val="000000" w:themeColor="text1"/>
          <w:sz w:val="24"/>
          <w:szCs w:val="24"/>
        </w:rPr>
        <w:t xml:space="preserve">Kecemasan adalah kekhawatiran yang tidak jelas dan menyebar, yang berkaitan dengan perasaan tidak pasti dan tidak berdaya. Masalah kecemasan yang berkelanjutan mengakibatkan ODHA tidak teratur dalam melakukan pengobatan </w:t>
      </w:r>
      <w:r w:rsidRPr="008E15A2">
        <w:rPr>
          <w:i/>
          <w:iCs/>
          <w:color w:val="000000" w:themeColor="text1"/>
          <w:sz w:val="24"/>
          <w:szCs w:val="24"/>
        </w:rPr>
        <w:t>antiretroviral</w:t>
      </w:r>
      <w:r w:rsidRPr="008E15A2">
        <w:rPr>
          <w:color w:val="000000" w:themeColor="text1"/>
          <w:sz w:val="24"/>
          <w:szCs w:val="24"/>
        </w:rPr>
        <w:t xml:space="preserve"> (ARV). </w:t>
      </w:r>
      <w:r w:rsidRPr="008E15A2">
        <w:rPr>
          <w:color w:val="000000" w:themeColor="text1"/>
          <w:sz w:val="24"/>
          <w:szCs w:val="24"/>
          <w:lang w:val="id-ID" w:eastAsia="en-ID"/>
        </w:rPr>
        <w:t xml:space="preserve">Kepatuhan pasien  HIV /AIDS  dalam  terapi  ARV  merupakan  salah  faktor  yang penting  dalam  keberhasilan  pengobatan  HIV/AIDS,  karena  ARV  yang  berkelanjutan tanpa  terputus  akan  menekan  perkembangan  virus,  mengurangi  resistensi virus,  memperbaiki  kualitas  hidup  pasien  dan  memperbaiki  kesehatannya  secara umum.  Sebaliknya,  ketidakpatuhan  pasien  dapat  menjadi  penyebab  gagalnya  terapi ARV </w:t>
      </w:r>
      <w:r w:rsidRPr="008E15A2">
        <w:rPr>
          <w:color w:val="000000" w:themeColor="text1"/>
          <w:sz w:val="24"/>
          <w:szCs w:val="24"/>
          <w:lang w:val="id-ID" w:eastAsia="en-ID"/>
        </w:rPr>
        <w:fldChar w:fldCharType="begin" w:fldLock="1"/>
      </w:r>
      <w:r w:rsidRPr="008E15A2">
        <w:rPr>
          <w:color w:val="000000" w:themeColor="text1"/>
          <w:sz w:val="24"/>
          <w:szCs w:val="24"/>
          <w:lang w:val="id-ID" w:eastAsia="en-ID"/>
        </w:rPr>
        <w:instrText>ADDIN CSL_CITATION {"citationItems":[{"id":"ITEM-1","itemData":{"DOI":"10.31964/jck.v7i2.116","ISSN":"2301-6035","abstract":"The level of patient adherence in the treatment of HIV-AIDS in Indonesia is very low. There are many factors that can affect it. The purpose of this study was to explain the relationship of family support, age, sex, education level, income and length of ARV’s program with the level of ARV therapy adherence in Poli Cendana Ngudi Waluyo Hospital.\r This research is an observational analytic study with cross sectional approach. The population in this study were all HIV AIDS patients in the Poli Cendana Ngudi Waluyo Wlingi Hospital of 163 people. The sample in this study was 30 people suitable with inclusion criteria. The sampling method used was purposive sampling. Data collection was carried out using a questionnaire containing the characteristics of respondents and an MMAS-8 questionnaire to identify respondent compliance. Analysis of data using the Wilcoxon Sign Rank Test with p≤0.05.\r The results showed that there was a relationship between family support, age, level of education, income and length of time following the ARV program with adherence. Whereas gender is proven to have no relationship with adherence. So it is recommended to the hospital to maximize assistance to HIV AIDS patients and improve health education to the patient's family so that patient compliance in undergoing ARV therapy increases.\r  \r Key words: family support, adherence, ARV","author":[{"dropping-particle":"","family":"Sari","given":"Yeni Kartika","non-dropping-particle":"","parse-names":false,"suffix":""},{"dropping-particle":"","family":"Nurmawati","given":"Thatit","non-dropping-particle":"","parse-names":false,"suffix":""},{"dropping-particle":"","family":"Putri Hidayat","given":"Aprilia","non-dropping-particle":"","parse-names":false,"suffix":""}],"container-title":"Jurnal Citra Keperawatan","id":"ITEM-1","issue":"2","issued":{"date-parts":[["2019"]]},"page":"96-103","title":"Analisis Faktor Yang Mempengaruhi Kepatuhan Pasien Hiv-Aids Dalam Terapi Antiteroviral (Arv)","type":"article-journal","volume":"7"},"uris":["http://www.mendeley.com/documents/?uuid=31800f31-8c5b-448b-9e31-b4ffdb98bcfb"]}],"mendeley":{"formattedCitation":"(Sari et al., 2019)","plainTextFormattedCitation":"(Sari et al., 2019)","previouslyFormattedCitation":"(Sari et al., 2019)"},"properties":{"noteIndex":0},"schema":"https://github.com/citation-style-language/schema/raw/master/csl-citation.json"}</w:instrText>
      </w:r>
      <w:r w:rsidRPr="008E15A2">
        <w:rPr>
          <w:color w:val="000000" w:themeColor="text1"/>
          <w:sz w:val="24"/>
          <w:szCs w:val="24"/>
          <w:lang w:val="id-ID" w:eastAsia="en-ID"/>
        </w:rPr>
        <w:fldChar w:fldCharType="separate"/>
      </w:r>
      <w:r w:rsidRPr="008E15A2">
        <w:rPr>
          <w:noProof/>
          <w:color w:val="000000" w:themeColor="text1"/>
          <w:sz w:val="24"/>
          <w:szCs w:val="24"/>
          <w:lang w:val="id-ID" w:eastAsia="en-ID"/>
        </w:rPr>
        <w:t>(Sari et al., 2019)</w:t>
      </w:r>
      <w:r w:rsidRPr="008E15A2">
        <w:rPr>
          <w:color w:val="000000" w:themeColor="text1"/>
          <w:sz w:val="24"/>
          <w:szCs w:val="24"/>
          <w:lang w:val="id-ID" w:eastAsia="en-ID"/>
        </w:rPr>
        <w:fldChar w:fldCharType="end"/>
      </w:r>
      <w:r w:rsidRPr="008E15A2">
        <w:rPr>
          <w:color w:val="000000" w:themeColor="text1"/>
          <w:sz w:val="24"/>
          <w:szCs w:val="24"/>
          <w:lang w:val="id-ID" w:eastAsia="en-ID"/>
        </w:rPr>
        <w:t>.</w:t>
      </w:r>
      <w:r w:rsidRPr="008E15A2">
        <w:rPr>
          <w:color w:val="000000" w:themeColor="text1"/>
          <w:sz w:val="24"/>
          <w:szCs w:val="24"/>
        </w:rPr>
        <w:t xml:space="preserve"> Ketidakteraturan dalam pengobatan ARV dapat mengakibatkan sistem kekebalan tubuh menurun yang mengakibatkan timbulnya infeksi oportunistik. Hasil Penelitian Sumirta dkk (2020) bahwa dari 30 subyek terdapat 17 orang yang mengalami kecemasan tinggi (56,67%), </w:t>
      </w:r>
      <w:r w:rsidRPr="008E15A2">
        <w:rPr>
          <w:color w:val="000000" w:themeColor="text1"/>
          <w:sz w:val="24"/>
          <w:szCs w:val="24"/>
        </w:rPr>
        <w:lastRenderedPageBreak/>
        <w:t xml:space="preserve">sedangkan 13 orang mengalami kecemasan rendah (43,33%). Berdasarkan studi pendahuluan yang dilakukan penulis pada 18 Februari 2025, sebanyak 10 responden didapatkan informasi bahwa, ODHA mengalami kecemasan seperti takut kehilangan kontrol sebesar 70% dan takut akan terjadi sesuatu  yang buruk sebesar 50%. Dimana ODHA yang mengalami kecemasan telah menyadari tentang penyakitnya, sehingga dapat mengganggu psikologisnya. </w:t>
      </w:r>
      <w:bookmarkStart w:id="8" w:name="_Hlk199670718"/>
      <w:r w:rsidRPr="008E15A2">
        <w:rPr>
          <w:color w:val="000000" w:themeColor="text1"/>
          <w:sz w:val="24"/>
          <w:szCs w:val="24"/>
        </w:rPr>
        <w:t xml:space="preserve">Kecemasan yang dibiarkan terus menerus akan membebani pikiran dan akan memperburuk keadaan ODHA. Maka dari itu, ODHA harus memiliki </w:t>
      </w:r>
      <w:r w:rsidRPr="008E15A2">
        <w:rPr>
          <w:i/>
          <w:iCs/>
          <w:color w:val="000000" w:themeColor="text1"/>
          <w:sz w:val="24"/>
          <w:szCs w:val="24"/>
        </w:rPr>
        <w:t>self-efficacy</w:t>
      </w:r>
      <w:r w:rsidRPr="008E15A2">
        <w:rPr>
          <w:color w:val="000000" w:themeColor="text1"/>
          <w:sz w:val="24"/>
          <w:szCs w:val="24"/>
        </w:rPr>
        <w:t xml:space="preserve"> yang tinggi dalam meyakini bahwa obat ARV akan memperbaiki kualitas hidup ODHA.</w:t>
      </w:r>
      <w:bookmarkEnd w:id="8"/>
    </w:p>
    <w:p w:rsidR="001812BD" w:rsidRPr="008E15A2" w:rsidRDefault="001812BD" w:rsidP="001812BD">
      <w:pPr>
        <w:pStyle w:val="BodyText"/>
        <w:spacing w:line="360" w:lineRule="auto"/>
        <w:ind w:left="360" w:firstLine="633"/>
        <w:jc w:val="both"/>
        <w:rPr>
          <w:i/>
          <w:iCs/>
          <w:color w:val="000000" w:themeColor="text1"/>
          <w:sz w:val="24"/>
          <w:szCs w:val="24"/>
        </w:rPr>
      </w:pPr>
      <w:r w:rsidRPr="008E15A2">
        <w:rPr>
          <w:color w:val="000000" w:themeColor="text1"/>
          <w:sz w:val="24"/>
          <w:szCs w:val="24"/>
        </w:rPr>
        <w:t xml:space="preserve">Teori Bandura mengatakan bahwa </w:t>
      </w:r>
      <w:r w:rsidRPr="008E15A2">
        <w:rPr>
          <w:i/>
          <w:iCs/>
          <w:color w:val="000000" w:themeColor="text1"/>
          <w:sz w:val="24"/>
          <w:szCs w:val="24"/>
        </w:rPr>
        <w:t>self-efficacy</w:t>
      </w:r>
      <w:r w:rsidRPr="008E15A2">
        <w:rPr>
          <w:color w:val="000000" w:themeColor="text1"/>
          <w:sz w:val="24"/>
          <w:szCs w:val="24"/>
        </w:rPr>
        <w:t xml:space="preserve"> merupakan faktor utama sumber tindakan manusia, apa yang orang pikirkan, percaya, dan rasakan mempengaruhi bagaimana mereka bertindak. </w:t>
      </w:r>
      <w:r w:rsidRPr="008E15A2">
        <w:rPr>
          <w:i/>
          <w:iCs/>
          <w:color w:val="000000" w:themeColor="text1"/>
          <w:sz w:val="24"/>
          <w:szCs w:val="24"/>
        </w:rPr>
        <w:t>Self-efficacy</w:t>
      </w:r>
      <w:r w:rsidRPr="008E15A2">
        <w:rPr>
          <w:color w:val="000000" w:themeColor="text1"/>
          <w:sz w:val="24"/>
          <w:szCs w:val="24"/>
        </w:rPr>
        <w:t xml:space="preserve"> tidak terkait dengan keterampilan yang dimiliki, tetapi terkait dengan keyakinan individu terhadap keterampilan yang dimiliki </w:t>
      </w:r>
      <w:r w:rsidRPr="008E15A2">
        <w:rPr>
          <w:color w:val="000000" w:themeColor="text1"/>
          <w:sz w:val="24"/>
          <w:szCs w:val="24"/>
        </w:rPr>
        <w:fldChar w:fldCharType="begin" w:fldLock="1"/>
      </w:r>
      <w:r w:rsidRPr="008E15A2">
        <w:rPr>
          <w:color w:val="000000" w:themeColor="text1"/>
          <w:sz w:val="24"/>
          <w:szCs w:val="24"/>
        </w:rPr>
        <w:instrText>ADDIN CSL_CITATION {"citationItems":[{"id":"ITEM-1","itemData":{"ISSN":"2549-6611","abstract":"This research is motivated by the lack of ability to solve problems in grade 5 students. This study aims to determine the effect of self-efficacy on the ability to solve science problems. The sample in this study were 50 grade 5 students. This research is a quantitative research. Data analysis used simple linear regression. Based on the data analysis, the regression equation Ŷ = 50.333 + 0.489X is obtained. From hypothesis testing, the value of tcount is greater than ttable, namely 3. 314 &gt; 2.010, then H0 is rejected and Ha is accepted. Thus, there is a significant effect of self-efficacy on the ability to solve science problems for grade 5 students.","author":[{"dropping-particle":"","family":"Fauziana","given":"","non-dropping-particle":"","parse-names":false,"suffix":""}],"container-title":"Jurnal Pendidikan","id":"ITEM-1","issue":"1","issued":{"date-parts":[["2022"]]},"page":"2022","title":"Pengaruh Self Efficacy Terhadap Kemampuan Memecahkan Masalah","type":"article-journal","volume":"11"},"uris":["http://www.mendeley.com/documents/?uuid=d1e784ff-100a-4fcd-be19-b6b62073ab61"]}],"mendeley":{"formattedCitation":"(Fauziana, 2022)","plainTextFormattedCitation":"(Fauziana, 2022)","previouslyFormattedCitation":"(Fauziana, 2022)"},"properties":{"noteIndex":0},"schema":"https://github.com/citation-style-language/schema/raw/master/csl-citation.json"}</w:instrText>
      </w:r>
      <w:r w:rsidRPr="008E15A2">
        <w:rPr>
          <w:color w:val="000000" w:themeColor="text1"/>
          <w:sz w:val="24"/>
          <w:szCs w:val="24"/>
        </w:rPr>
        <w:fldChar w:fldCharType="separate"/>
      </w:r>
      <w:r w:rsidRPr="008E15A2">
        <w:rPr>
          <w:noProof/>
          <w:color w:val="000000" w:themeColor="text1"/>
          <w:sz w:val="24"/>
          <w:szCs w:val="24"/>
        </w:rPr>
        <w:t>(Fauziana, 2022)</w:t>
      </w:r>
      <w:r w:rsidRPr="008E15A2">
        <w:rPr>
          <w:color w:val="000000" w:themeColor="text1"/>
          <w:sz w:val="24"/>
          <w:szCs w:val="24"/>
        </w:rPr>
        <w:fldChar w:fldCharType="end"/>
      </w:r>
      <w:r w:rsidRPr="008E15A2">
        <w:rPr>
          <w:color w:val="000000" w:themeColor="text1"/>
          <w:sz w:val="24"/>
          <w:szCs w:val="24"/>
        </w:rPr>
        <w:t xml:space="preserve">. </w:t>
      </w:r>
      <w:r w:rsidRPr="008E15A2">
        <w:rPr>
          <w:i/>
          <w:iCs/>
          <w:color w:val="000000" w:themeColor="text1"/>
          <w:sz w:val="24"/>
          <w:szCs w:val="24"/>
        </w:rPr>
        <w:t>Self-efficacy</w:t>
      </w:r>
      <w:r w:rsidRPr="008E15A2">
        <w:rPr>
          <w:color w:val="000000" w:themeColor="text1"/>
          <w:sz w:val="24"/>
          <w:szCs w:val="24"/>
        </w:rPr>
        <w:t xml:space="preserve"> termasuk kedalam karakteristik pasien, dimana faktor sosio-demografi (umur, jenis kelamin, suku, pekerjaan, pendidikan dan penghasilan) dan faktor psikososial (kesehatan jiwa, penggunaan napza, lingkungan dan dukungan sosial, pengetahuan dan perilaku terhadap HIV). Dalam mengatasi persoalan ini menggunakan teori Bandura, yang menyatakan bahwa </w:t>
      </w:r>
      <w:r w:rsidRPr="008E15A2">
        <w:rPr>
          <w:i/>
          <w:iCs/>
          <w:color w:val="000000" w:themeColor="text1"/>
          <w:sz w:val="24"/>
          <w:szCs w:val="24"/>
        </w:rPr>
        <w:t xml:space="preserve">self - efficacy </w:t>
      </w:r>
      <w:r w:rsidRPr="008E15A2">
        <w:rPr>
          <w:color w:val="000000" w:themeColor="text1"/>
          <w:sz w:val="24"/>
          <w:szCs w:val="24"/>
        </w:rPr>
        <w:t>bisa terbentuk melalui pengoptimalan 4 sumber pembentukannya yaitu pengalaman penguasaan enaktif (</w:t>
      </w:r>
      <w:r w:rsidRPr="008E15A2">
        <w:rPr>
          <w:i/>
          <w:iCs/>
          <w:color w:val="000000" w:themeColor="text1"/>
          <w:sz w:val="24"/>
          <w:szCs w:val="24"/>
        </w:rPr>
        <w:t>enactive mastery experience),</w:t>
      </w:r>
      <w:r w:rsidRPr="008E15A2">
        <w:rPr>
          <w:color w:val="000000" w:themeColor="text1"/>
          <w:sz w:val="24"/>
          <w:szCs w:val="24"/>
        </w:rPr>
        <w:t xml:space="preserve"> pengalaman tidak langsung </w:t>
      </w:r>
      <w:r w:rsidRPr="008E15A2">
        <w:rPr>
          <w:i/>
          <w:iCs/>
          <w:color w:val="000000" w:themeColor="text1"/>
          <w:sz w:val="24"/>
          <w:szCs w:val="24"/>
        </w:rPr>
        <w:t xml:space="preserve">(vicarious e6xperience), </w:t>
      </w:r>
      <w:r w:rsidRPr="008E15A2">
        <w:rPr>
          <w:color w:val="000000" w:themeColor="text1"/>
          <w:sz w:val="24"/>
          <w:szCs w:val="24"/>
        </w:rPr>
        <w:t>persuasi verbal (</w:t>
      </w:r>
      <w:r w:rsidRPr="008E15A2">
        <w:rPr>
          <w:i/>
          <w:iCs/>
          <w:color w:val="000000" w:themeColor="text1"/>
          <w:sz w:val="24"/>
          <w:szCs w:val="24"/>
        </w:rPr>
        <w:t xml:space="preserve">verbal persuation), </w:t>
      </w:r>
      <w:r w:rsidRPr="008E15A2">
        <w:rPr>
          <w:color w:val="000000" w:themeColor="text1"/>
          <w:sz w:val="24"/>
          <w:szCs w:val="24"/>
        </w:rPr>
        <w:t xml:space="preserve">gairah emosional </w:t>
      </w:r>
      <w:r w:rsidRPr="008E15A2">
        <w:rPr>
          <w:i/>
          <w:iCs/>
          <w:color w:val="000000" w:themeColor="text1"/>
          <w:sz w:val="24"/>
          <w:szCs w:val="24"/>
        </w:rPr>
        <w:t>(emosional arousal)</w:t>
      </w:r>
      <w:r w:rsidRPr="008E15A2">
        <w:rPr>
          <w:color w:val="000000" w:themeColor="text1"/>
          <w:sz w:val="24"/>
          <w:szCs w:val="24"/>
        </w:rPr>
        <w:t xml:space="preserve">. </w:t>
      </w:r>
      <w:r w:rsidRPr="008E15A2">
        <w:rPr>
          <w:i/>
          <w:iCs/>
          <w:color w:val="000000" w:themeColor="text1"/>
          <w:sz w:val="24"/>
          <w:szCs w:val="24"/>
        </w:rPr>
        <w:t xml:space="preserve">Self - efficacy </w:t>
      </w:r>
      <w:r w:rsidRPr="008E15A2">
        <w:rPr>
          <w:color w:val="000000" w:themeColor="text1"/>
          <w:sz w:val="24"/>
          <w:szCs w:val="24"/>
        </w:rPr>
        <w:t xml:space="preserve">erat kaitannya dengan sebuah keyakinan diri. Keyakinan inilah yang berpengaruh pada perilaku ODHA, entah bagaimana kepatuhannya dalam pengobatan, belajar menerima diri dan terbuka, manajemen stress dalam menghadapi stigma, dan lain-lain. Seseorang harus memiliki </w:t>
      </w:r>
      <w:r w:rsidRPr="008E15A2">
        <w:rPr>
          <w:i/>
          <w:iCs/>
          <w:color w:val="000000" w:themeColor="text1"/>
          <w:sz w:val="24"/>
          <w:szCs w:val="24"/>
        </w:rPr>
        <w:t xml:space="preserve">self - efficacy </w:t>
      </w:r>
      <w:r w:rsidRPr="008E15A2">
        <w:rPr>
          <w:color w:val="000000" w:themeColor="text1"/>
          <w:sz w:val="24"/>
          <w:szCs w:val="24"/>
        </w:rPr>
        <w:t xml:space="preserve">yang tinggi untuk bisa menerapkan kepatuhan minum obat sehingga tercapai kesembuhan </w:t>
      </w:r>
      <w:r w:rsidRPr="008E15A2">
        <w:rPr>
          <w:color w:val="000000" w:themeColor="text1"/>
          <w:sz w:val="24"/>
          <w:szCs w:val="24"/>
        </w:rPr>
        <w:fldChar w:fldCharType="begin" w:fldLock="1"/>
      </w:r>
      <w:r w:rsidRPr="008E15A2">
        <w:rPr>
          <w:color w:val="000000" w:themeColor="text1"/>
          <w:sz w:val="24"/>
          <w:szCs w:val="24"/>
        </w:rPr>
        <w:instrText>ADDIN CSL_CITATION {"citationItems":[{"id":"ITEM-1","itemData":{"abstract":"Татаркин А.И., Анимица Е.Г. Формирование парадигмальной теории региональной экономики // Экономика региона. 2012. № 3. С. 11-21.","author":[{"dropping-particle":"","family":"ANGGRAINI","given":"MERRY YUNI (2020)","non-dropping-particle":"","parse-names":false,"suffix":""}],"container-title":"Integration of Climate Protection and Cultural Heritage: Aspects in Policy and Development Plans. Free and Hanseatic City of Hamburg","id":"ITEM-1","issue":"4","issued":{"date-parts":[["2020"]]},"page":"1-37","title":"HUBUNGAN SELF-EFFICACY DENGAN KEPATUHAN MINUM OBAT ARV","type":"article-journal","volume":"26"},"uris":["http://www.mendeley.com/documents/?uuid=4925fc0e-4f5c-4560-bcb7-08a121791f00"]}],"mendeley":{"formattedCitation":"(ANGGRAINI, 2020)","manualFormatting":"(Anggraini, 2020)","plainTextFormattedCitation":"(ANGGRAINI, 2020)","previouslyFormattedCitation":"(ANGGRAINI, 2020)"},"properties":{"noteIndex":0},"schema":"https://github.com/citation-style-language/schema/raw/master/csl-citation.json"}</w:instrText>
      </w:r>
      <w:r w:rsidRPr="008E15A2">
        <w:rPr>
          <w:color w:val="000000" w:themeColor="text1"/>
          <w:sz w:val="24"/>
          <w:szCs w:val="24"/>
        </w:rPr>
        <w:fldChar w:fldCharType="separate"/>
      </w:r>
      <w:r w:rsidRPr="008E15A2">
        <w:rPr>
          <w:color w:val="000000" w:themeColor="text1"/>
          <w:sz w:val="24"/>
          <w:szCs w:val="24"/>
        </w:rPr>
        <w:t>Anggraini  (2020)</w:t>
      </w:r>
      <w:r w:rsidRPr="008E15A2">
        <w:rPr>
          <w:color w:val="000000" w:themeColor="text1"/>
          <w:sz w:val="24"/>
          <w:szCs w:val="24"/>
        </w:rPr>
        <w:fldChar w:fldCharType="end"/>
      </w:r>
      <w:r w:rsidRPr="008E15A2">
        <w:rPr>
          <w:color w:val="000000" w:themeColor="text1"/>
          <w:sz w:val="24"/>
          <w:szCs w:val="24"/>
        </w:rPr>
        <w:t xml:space="preserve"> dalam (</w:t>
      </w:r>
      <w:r w:rsidRPr="008E15A2">
        <w:rPr>
          <w:color w:val="000000" w:themeColor="text1"/>
          <w:sz w:val="24"/>
          <w:szCs w:val="24"/>
        </w:rPr>
        <w:fldChar w:fldCharType="begin" w:fldLock="1"/>
      </w:r>
      <w:r w:rsidRPr="008E15A2">
        <w:rPr>
          <w:color w:val="000000" w:themeColor="text1"/>
          <w:sz w:val="24"/>
          <w:szCs w:val="24"/>
        </w:rPr>
        <w:instrText>ADDIN CSL_CITATION {"citationItems":[{"id":"ITEM-1","itemData":{"DOI":"10.55606/jrik.v4i1.2771","ISSN":"2827-9247","abstract":"Acquired Immunodeficiency Syndrome (AIDS) is a collection of symptoms that arise due to an acquired decline in the body's immune system, caused by infection with the Human Immunodeficiency Virus (HIV). Indonesia experienced an increase in 2020, the cumulative number in Indonesia reached 911,877 HIV/AIDS cases. The cumulative number of HIV/AIDS cases in the Riau Islands reported through the SIHA report up to December 2020 was 11,436 cases. In 2021 in Tanjungpinang City, 11,356 blood samples were screened for HIV and 100 samples were found to be HIV positive. Of the 100 people who are HIV positive, 58 people have reached the AIDS stage. The aim of this research has been carried out and it is known that there is a relationship between self-efficacy and medication adherence in HIV/AIDS patients at the Tanjungpinang City Regional Hospital. This research method uses quantitative descriptive with a cross sectional approach. Data were processed using the Chi-square test. The results showed that univariate data for the high self-efficacy variable was 74.5% and low self-efficacy was 25.5%. for the medication adherence variable, the high category was 74.5% and the low category was 25.5%. The conclusion is that there is a relationship between self-efficacy and adherence to taking medication in HIV/AIDS patients at the Tanjungpinang City Regional Hospital. Recommendation: Nurses and health workers can provide more intensive education to HIV/AIDS patients about the importance of self-efficacy in undergoing treatment.","author":[{"dropping-particle":"","family":"Lisbet Siagian","given":"","non-dropping-particle":"","parse-names":false,"suffix":""},{"dropping-particle":"","family":"Rizki Sari Utami","given":"","non-dropping-particle":"","parse-names":false,"suffix":""},{"dropping-particle":"","family":"Mira Agusthia","given":"","non-dropping-particle":"","parse-names":false,"suffix":""}],"container-title":"Jurnal Rumpun Ilmu Kesehatan","id":"ITEM-1","issue":"1","issued":{"date-parts":[["2023"]]},"page":"28-36","title":"Hubungan Efikasi Diri Dengan Kepatuhan Minum Obat Pada Pasien HIV/AIDS Di RSUD Kota Tanjungpinang","type":"article-journal","volume":"4"},"uris":["http://www.mendeley.com/documents/?uuid=eb99badf-055d-4e8b-8322-c01c041b4722"]}],"mendeley":{"formattedCitation":"(Lisbet Siagian et al., 2023)","manualFormatting":"Lisbet Siagian et al., 2023)","plainTextFormattedCitation":"(Lisbet Siagian et al., 2023)","previouslyFormattedCitation":"(Lisbet Siagian et al., 2023)"},"properties":{"noteIndex":0},"schema":"https://github.com/citation-style-language/schema/raw/master/csl-citation.json"}</w:instrText>
      </w:r>
      <w:r w:rsidRPr="008E15A2">
        <w:rPr>
          <w:color w:val="000000" w:themeColor="text1"/>
          <w:sz w:val="24"/>
          <w:szCs w:val="24"/>
        </w:rPr>
        <w:fldChar w:fldCharType="separate"/>
      </w:r>
      <w:r w:rsidRPr="008E15A2">
        <w:rPr>
          <w:color w:val="000000" w:themeColor="text1"/>
          <w:sz w:val="24"/>
          <w:szCs w:val="24"/>
        </w:rPr>
        <w:t>Siagian et al., 2023</w:t>
      </w:r>
      <w:r w:rsidRPr="008E15A2">
        <w:rPr>
          <w:color w:val="000000" w:themeColor="text1"/>
          <w:sz w:val="24"/>
          <w:szCs w:val="24"/>
        </w:rPr>
        <w:fldChar w:fldCharType="end"/>
      </w:r>
      <w:r w:rsidRPr="008E15A2">
        <w:rPr>
          <w:color w:val="000000" w:themeColor="text1"/>
          <w:sz w:val="24"/>
          <w:szCs w:val="24"/>
        </w:rPr>
        <w:t>).</w:t>
      </w:r>
    </w:p>
    <w:p w:rsidR="001812BD" w:rsidRPr="008E15A2" w:rsidRDefault="001812BD" w:rsidP="001812BD">
      <w:pPr>
        <w:pStyle w:val="BodyText"/>
        <w:spacing w:line="360" w:lineRule="auto"/>
        <w:ind w:left="360" w:firstLine="633"/>
        <w:jc w:val="both"/>
        <w:rPr>
          <w:color w:val="000000" w:themeColor="text1"/>
          <w:sz w:val="24"/>
          <w:szCs w:val="24"/>
        </w:rPr>
      </w:pPr>
      <w:r w:rsidRPr="008E15A2">
        <w:rPr>
          <w:i/>
          <w:iCs/>
          <w:color w:val="000000" w:themeColor="text1"/>
          <w:sz w:val="24"/>
          <w:szCs w:val="24"/>
        </w:rPr>
        <w:t xml:space="preserve">Self-efficacy </w:t>
      </w:r>
      <w:r w:rsidRPr="008E15A2">
        <w:rPr>
          <w:color w:val="000000" w:themeColor="text1"/>
          <w:sz w:val="24"/>
          <w:szCs w:val="24"/>
        </w:rPr>
        <w:t xml:space="preserve">akan mempengaruhi perilaku pasien yang positif HIV melalui proses kognitif, motivasional, afektif dan selektif. Empat proses tersebut selanjutnya akan mempengaruhi tingkah laku pasien karena terjadi peningkatan </w:t>
      </w:r>
      <w:r w:rsidRPr="008E15A2">
        <w:rPr>
          <w:i/>
          <w:iCs/>
          <w:color w:val="000000" w:themeColor="text1"/>
          <w:sz w:val="24"/>
          <w:szCs w:val="24"/>
        </w:rPr>
        <w:t xml:space="preserve">self-efficacy </w:t>
      </w:r>
      <w:r w:rsidRPr="008E15A2">
        <w:rPr>
          <w:color w:val="000000" w:themeColor="text1"/>
          <w:sz w:val="24"/>
          <w:szCs w:val="24"/>
        </w:rPr>
        <w:t xml:space="preserve">dalam hal keyakinan diri evaluasi mengatasi perasaan tertekan, keyakinan dalam manajemen terapi, kemampuan dalam mengkomunikasikan kondisi kesehatan kepada petugas kesehatan, serta keyakinan dalam mendapatkan dukungan. Dalam terapi ARV </w:t>
      </w:r>
      <w:r w:rsidRPr="008E15A2">
        <w:rPr>
          <w:i/>
          <w:iCs/>
          <w:color w:val="000000" w:themeColor="text1"/>
          <w:sz w:val="24"/>
          <w:szCs w:val="24"/>
        </w:rPr>
        <w:t>(antiretroviral),</w:t>
      </w:r>
      <w:r w:rsidRPr="008E15A2">
        <w:rPr>
          <w:color w:val="000000" w:themeColor="text1"/>
          <w:sz w:val="24"/>
          <w:szCs w:val="24"/>
        </w:rPr>
        <w:t xml:space="preserve"> kepatuhan </w:t>
      </w:r>
      <w:r w:rsidRPr="008E15A2">
        <w:rPr>
          <w:color w:val="000000" w:themeColor="text1"/>
          <w:sz w:val="24"/>
          <w:szCs w:val="24"/>
        </w:rPr>
        <w:lastRenderedPageBreak/>
        <w:t xml:space="preserve">berobat merupakan kunci sukses suatu pengobatan. Berdasarkan pemaparan masalah di atas penulis perlu melakukan studi penelitian mengenai apakah ada hubungan </w:t>
      </w:r>
      <w:r w:rsidRPr="008E15A2">
        <w:rPr>
          <w:i/>
          <w:iCs/>
          <w:color w:val="000000" w:themeColor="text1"/>
          <w:sz w:val="24"/>
          <w:szCs w:val="24"/>
        </w:rPr>
        <w:t>self - efficacy</w:t>
      </w:r>
      <w:r w:rsidRPr="008E15A2">
        <w:rPr>
          <w:color w:val="000000" w:themeColor="text1"/>
          <w:sz w:val="24"/>
          <w:szCs w:val="24"/>
        </w:rPr>
        <w:t xml:space="preserve"> dengan kecemasan pada Orang dengan HIV/AIDS (ODHA).</w:t>
      </w:r>
    </w:p>
    <w:p w:rsidR="001812BD" w:rsidRPr="008E15A2" w:rsidRDefault="001812BD" w:rsidP="001812BD">
      <w:pPr>
        <w:pStyle w:val="Heading2"/>
        <w:numPr>
          <w:ilvl w:val="0"/>
          <w:numId w:val="5"/>
        </w:numPr>
        <w:rPr>
          <w:color w:val="000000" w:themeColor="text1"/>
        </w:rPr>
      </w:pPr>
      <w:bookmarkStart w:id="9" w:name="_Toc190633073"/>
      <w:bookmarkStart w:id="10" w:name="_Toc204279712"/>
      <w:r w:rsidRPr="008E15A2">
        <w:rPr>
          <w:color w:val="000000" w:themeColor="text1"/>
        </w:rPr>
        <w:t>Rumusan Masalah</w:t>
      </w:r>
      <w:bookmarkEnd w:id="9"/>
      <w:bookmarkEnd w:id="10"/>
    </w:p>
    <w:p w:rsidR="001812BD" w:rsidRPr="008E15A2" w:rsidRDefault="001812BD" w:rsidP="001812BD">
      <w:pPr>
        <w:spacing w:after="0" w:line="360" w:lineRule="auto"/>
        <w:ind w:left="360" w:firstLine="633"/>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 xml:space="preserve">Dari latar belakang di atas, rumusan masalah dalam penelitian ini adalah </w:t>
      </w:r>
      <w:bookmarkStart w:id="11" w:name="_Hlk199670775"/>
      <w:r w:rsidRPr="008E15A2">
        <w:rPr>
          <w:rFonts w:ascii="Times New Roman" w:hAnsi="Times New Roman" w:cs="Times New Roman"/>
          <w:color w:val="000000" w:themeColor="text1"/>
          <w:sz w:val="24"/>
          <w:szCs w:val="24"/>
          <w:lang w:val="id"/>
        </w:rPr>
        <w:t xml:space="preserve">apakah </w:t>
      </w:r>
      <w:r w:rsidRPr="008E15A2">
        <w:rPr>
          <w:rFonts w:ascii="Times New Roman" w:hAnsi="Times New Roman" w:cs="Times New Roman"/>
          <w:color w:val="000000" w:themeColor="text1"/>
          <w:sz w:val="24"/>
          <w:szCs w:val="24"/>
        </w:rPr>
        <w:t xml:space="preserve">ada hubungan </w:t>
      </w:r>
      <w:r w:rsidRPr="008E15A2">
        <w:rPr>
          <w:rFonts w:ascii="Times New Roman" w:hAnsi="Times New Roman" w:cs="Times New Roman"/>
          <w:i/>
          <w:iCs/>
          <w:color w:val="000000" w:themeColor="text1"/>
          <w:sz w:val="24"/>
          <w:szCs w:val="24"/>
        </w:rPr>
        <w:t>self - efficacy</w:t>
      </w:r>
      <w:r w:rsidRPr="008E15A2">
        <w:rPr>
          <w:rFonts w:ascii="Times New Roman" w:hAnsi="Times New Roman" w:cs="Times New Roman"/>
          <w:color w:val="000000" w:themeColor="text1"/>
          <w:sz w:val="24"/>
          <w:szCs w:val="24"/>
        </w:rPr>
        <w:t xml:space="preserve"> dengan kecemasan pada Orang dengan HIV/AIDS (ODHA) </w:t>
      </w:r>
      <w:r w:rsidRPr="008E15A2">
        <w:rPr>
          <w:rFonts w:ascii="Times New Roman" w:hAnsi="Times New Roman" w:cs="Times New Roman"/>
          <w:color w:val="000000" w:themeColor="text1"/>
          <w:sz w:val="24"/>
          <w:szCs w:val="24"/>
          <w:lang w:val="id"/>
        </w:rPr>
        <w:t>di Kabupaten Kudus</w:t>
      </w:r>
      <w:bookmarkEnd w:id="11"/>
      <w:r w:rsidRPr="008E15A2">
        <w:rPr>
          <w:rFonts w:ascii="Times New Roman" w:hAnsi="Times New Roman" w:cs="Times New Roman"/>
          <w:color w:val="000000" w:themeColor="text1"/>
          <w:sz w:val="24"/>
          <w:szCs w:val="24"/>
          <w:lang w:val="id"/>
        </w:rPr>
        <w:t>?</w:t>
      </w:r>
    </w:p>
    <w:p w:rsidR="001812BD" w:rsidRPr="008E15A2" w:rsidRDefault="001812BD" w:rsidP="001812BD">
      <w:pPr>
        <w:pStyle w:val="Heading2"/>
        <w:numPr>
          <w:ilvl w:val="0"/>
          <w:numId w:val="5"/>
        </w:numPr>
        <w:rPr>
          <w:color w:val="000000" w:themeColor="text1"/>
        </w:rPr>
      </w:pPr>
      <w:bookmarkStart w:id="12" w:name="_Toc190633074"/>
      <w:bookmarkStart w:id="13" w:name="_Toc204279713"/>
      <w:r w:rsidRPr="008E15A2">
        <w:rPr>
          <w:color w:val="000000" w:themeColor="text1"/>
        </w:rPr>
        <w:t>Tujuan Penelitian</w:t>
      </w:r>
      <w:bookmarkEnd w:id="12"/>
      <w:bookmarkEnd w:id="13"/>
    </w:p>
    <w:p w:rsidR="001812BD" w:rsidRPr="008E15A2" w:rsidRDefault="001812BD" w:rsidP="001812BD">
      <w:pPr>
        <w:pStyle w:val="Heading3"/>
        <w:numPr>
          <w:ilvl w:val="2"/>
          <w:numId w:val="7"/>
        </w:numPr>
        <w:rPr>
          <w:rFonts w:cs="Times New Roman"/>
        </w:rPr>
      </w:pPr>
      <w:bookmarkStart w:id="14" w:name="_Toc188994854"/>
      <w:bookmarkStart w:id="15" w:name="_Toc188995248"/>
      <w:bookmarkStart w:id="16" w:name="_Toc188995412"/>
      <w:bookmarkStart w:id="17" w:name="_Toc188995839"/>
      <w:bookmarkStart w:id="18" w:name="_Toc188997190"/>
      <w:bookmarkStart w:id="19" w:name="_Toc188997273"/>
      <w:bookmarkStart w:id="20" w:name="_Toc188997356"/>
      <w:bookmarkStart w:id="21" w:name="_Toc189340175"/>
      <w:bookmarkStart w:id="22" w:name="_Toc189340872"/>
      <w:bookmarkStart w:id="23" w:name="_Toc190633075"/>
      <w:bookmarkStart w:id="24" w:name="_Toc188994855"/>
      <w:bookmarkStart w:id="25" w:name="_Toc188995249"/>
      <w:bookmarkStart w:id="26" w:name="_Toc188995413"/>
      <w:bookmarkStart w:id="27" w:name="_Toc188995840"/>
      <w:bookmarkStart w:id="28" w:name="_Toc188997191"/>
      <w:bookmarkStart w:id="29" w:name="_Toc188997274"/>
      <w:bookmarkStart w:id="30" w:name="_Toc188997357"/>
      <w:bookmarkStart w:id="31" w:name="_Toc189340176"/>
      <w:bookmarkStart w:id="32" w:name="_Toc189340873"/>
      <w:bookmarkStart w:id="33" w:name="_Toc190633076"/>
      <w:bookmarkStart w:id="34" w:name="_Toc188994856"/>
      <w:bookmarkStart w:id="35" w:name="_Toc188995250"/>
      <w:bookmarkStart w:id="36" w:name="_Toc188995414"/>
      <w:bookmarkStart w:id="37" w:name="_Toc188995841"/>
      <w:bookmarkStart w:id="38" w:name="_Toc188997192"/>
      <w:bookmarkStart w:id="39" w:name="_Toc188997275"/>
      <w:bookmarkStart w:id="40" w:name="_Toc188997358"/>
      <w:bookmarkStart w:id="41" w:name="_Toc189340177"/>
      <w:bookmarkStart w:id="42" w:name="_Toc189340874"/>
      <w:bookmarkStart w:id="43" w:name="_Toc190633077"/>
      <w:bookmarkStart w:id="44" w:name="_Toc190633078"/>
      <w:bookmarkStart w:id="45" w:name="_Toc204279714"/>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sidRPr="008E15A2">
        <w:rPr>
          <w:rFonts w:cs="Times New Roman"/>
        </w:rPr>
        <w:t>Tujuan Umum</w:t>
      </w:r>
      <w:bookmarkEnd w:id="44"/>
      <w:bookmarkEnd w:id="45"/>
    </w:p>
    <w:p w:rsidR="001812BD" w:rsidRPr="008E15A2" w:rsidRDefault="001812BD" w:rsidP="001812BD">
      <w:pPr>
        <w:spacing w:after="0" w:line="360" w:lineRule="auto"/>
        <w:ind w:left="964" w:firstLine="567"/>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 xml:space="preserve">Untuk menganalisis </w:t>
      </w:r>
      <w:r w:rsidRPr="008E15A2">
        <w:rPr>
          <w:rFonts w:ascii="Times New Roman" w:hAnsi="Times New Roman" w:cs="Times New Roman"/>
          <w:color w:val="000000" w:themeColor="text1"/>
          <w:sz w:val="24"/>
          <w:szCs w:val="24"/>
        </w:rPr>
        <w:t xml:space="preserve">hubungan </w:t>
      </w:r>
      <w:r w:rsidRPr="008E15A2">
        <w:rPr>
          <w:rFonts w:ascii="Times New Roman" w:hAnsi="Times New Roman" w:cs="Times New Roman"/>
          <w:i/>
          <w:iCs/>
          <w:color w:val="000000" w:themeColor="text1"/>
          <w:sz w:val="24"/>
          <w:szCs w:val="24"/>
        </w:rPr>
        <w:t>self - efficacy</w:t>
      </w:r>
      <w:r w:rsidRPr="008E15A2">
        <w:rPr>
          <w:rFonts w:ascii="Times New Roman" w:hAnsi="Times New Roman" w:cs="Times New Roman"/>
          <w:color w:val="000000" w:themeColor="text1"/>
          <w:sz w:val="24"/>
          <w:szCs w:val="24"/>
        </w:rPr>
        <w:t xml:space="preserve"> dengan kecemasan pada Orang dengan HIV/AIDS (ODHA) </w:t>
      </w:r>
      <w:r w:rsidRPr="008E15A2">
        <w:rPr>
          <w:rFonts w:ascii="Times New Roman" w:hAnsi="Times New Roman" w:cs="Times New Roman"/>
          <w:color w:val="000000" w:themeColor="text1"/>
          <w:sz w:val="24"/>
          <w:szCs w:val="24"/>
          <w:lang w:val="id"/>
        </w:rPr>
        <w:t>di Kabupaten Kudus.</w:t>
      </w:r>
    </w:p>
    <w:p w:rsidR="001812BD" w:rsidRPr="008E15A2" w:rsidRDefault="001812BD" w:rsidP="001812BD">
      <w:pPr>
        <w:pStyle w:val="Heading3"/>
        <w:numPr>
          <w:ilvl w:val="2"/>
          <w:numId w:val="7"/>
        </w:numPr>
        <w:rPr>
          <w:rFonts w:cs="Times New Roman"/>
          <w:lang w:val="id"/>
        </w:rPr>
      </w:pPr>
      <w:bookmarkStart w:id="46" w:name="_Toc190633079"/>
      <w:bookmarkStart w:id="47" w:name="_Toc204279715"/>
      <w:r w:rsidRPr="008E15A2">
        <w:rPr>
          <w:rFonts w:cs="Times New Roman"/>
          <w:lang w:val="id"/>
        </w:rPr>
        <w:t>Tujuan Khusus</w:t>
      </w:r>
      <w:bookmarkEnd w:id="46"/>
      <w:bookmarkEnd w:id="47"/>
      <w:r w:rsidRPr="008E15A2">
        <w:rPr>
          <w:rFonts w:cs="Times New Roman"/>
          <w:lang w:val="id"/>
        </w:rPr>
        <w:t xml:space="preserve"> </w:t>
      </w:r>
    </w:p>
    <w:p w:rsidR="001812BD" w:rsidRPr="008E15A2" w:rsidRDefault="001812BD" w:rsidP="001812BD">
      <w:pPr>
        <w:pStyle w:val="ListParagraph"/>
        <w:numPr>
          <w:ilvl w:val="0"/>
          <w:numId w:val="1"/>
        </w:numPr>
        <w:spacing w:after="0" w:line="360" w:lineRule="auto"/>
        <w:ind w:left="1418"/>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 xml:space="preserve">Mengidentifikasi </w:t>
      </w:r>
      <w:r w:rsidRPr="008E15A2">
        <w:rPr>
          <w:rFonts w:ascii="Times New Roman" w:hAnsi="Times New Roman" w:cs="Times New Roman"/>
          <w:i/>
          <w:iCs/>
          <w:color w:val="000000" w:themeColor="text1"/>
          <w:sz w:val="24"/>
          <w:szCs w:val="24"/>
          <w:lang w:val="id"/>
        </w:rPr>
        <w:t>self - efficacy</w:t>
      </w:r>
      <w:r w:rsidRPr="008E15A2">
        <w:rPr>
          <w:rFonts w:ascii="Times New Roman" w:hAnsi="Times New Roman" w:cs="Times New Roman"/>
          <w:color w:val="000000" w:themeColor="text1"/>
          <w:sz w:val="24"/>
          <w:szCs w:val="24"/>
          <w:lang w:val="id"/>
        </w:rPr>
        <w:t xml:space="preserve"> Orang dengan HIV/AIDS (ODHA) di Kabupaten Kudus.</w:t>
      </w:r>
    </w:p>
    <w:p w:rsidR="001812BD" w:rsidRPr="008E15A2" w:rsidRDefault="001812BD" w:rsidP="001812BD">
      <w:pPr>
        <w:pStyle w:val="ListParagraph"/>
        <w:numPr>
          <w:ilvl w:val="0"/>
          <w:numId w:val="1"/>
        </w:numPr>
        <w:spacing w:after="0" w:line="360" w:lineRule="auto"/>
        <w:ind w:left="1418"/>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Mengidentifikasi kecemasan Orang dengan HIV/AIDS (ODHA) di Kabupaten Kudus.</w:t>
      </w:r>
    </w:p>
    <w:p w:rsidR="001812BD" w:rsidRPr="008E15A2" w:rsidRDefault="001812BD" w:rsidP="001812BD">
      <w:pPr>
        <w:pStyle w:val="ListParagraph"/>
        <w:numPr>
          <w:ilvl w:val="0"/>
          <w:numId w:val="1"/>
        </w:numPr>
        <w:spacing w:after="0" w:line="360" w:lineRule="auto"/>
        <w:ind w:left="1418"/>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 xml:space="preserve">Menganalisis </w:t>
      </w:r>
      <w:r w:rsidRPr="008E15A2">
        <w:rPr>
          <w:rFonts w:ascii="Times New Roman" w:hAnsi="Times New Roman" w:cs="Times New Roman"/>
          <w:color w:val="000000" w:themeColor="text1"/>
          <w:sz w:val="24"/>
          <w:szCs w:val="24"/>
        </w:rPr>
        <w:t xml:space="preserve">hubungan </w:t>
      </w:r>
      <w:r w:rsidRPr="008E15A2">
        <w:rPr>
          <w:rFonts w:ascii="Times New Roman" w:hAnsi="Times New Roman" w:cs="Times New Roman"/>
          <w:i/>
          <w:iCs/>
          <w:color w:val="000000" w:themeColor="text1"/>
          <w:sz w:val="24"/>
          <w:szCs w:val="24"/>
        </w:rPr>
        <w:t>self - efficacy</w:t>
      </w:r>
      <w:r w:rsidRPr="008E15A2">
        <w:rPr>
          <w:rFonts w:ascii="Times New Roman" w:hAnsi="Times New Roman" w:cs="Times New Roman"/>
          <w:color w:val="000000" w:themeColor="text1"/>
          <w:sz w:val="24"/>
          <w:szCs w:val="24"/>
        </w:rPr>
        <w:t xml:space="preserve"> dengan kecemasan pada Orang dengan HIV/AIDS (ODHA) </w:t>
      </w:r>
      <w:r w:rsidRPr="008E15A2">
        <w:rPr>
          <w:rFonts w:ascii="Times New Roman" w:hAnsi="Times New Roman" w:cs="Times New Roman"/>
          <w:color w:val="000000" w:themeColor="text1"/>
          <w:sz w:val="24"/>
          <w:szCs w:val="24"/>
          <w:lang w:val="id"/>
        </w:rPr>
        <w:t>di Kabupaten Kudus.</w:t>
      </w:r>
    </w:p>
    <w:p w:rsidR="001812BD" w:rsidRPr="008E15A2" w:rsidRDefault="001812BD" w:rsidP="001812BD">
      <w:pPr>
        <w:pStyle w:val="Heading2"/>
        <w:numPr>
          <w:ilvl w:val="0"/>
          <w:numId w:val="5"/>
        </w:numPr>
        <w:rPr>
          <w:color w:val="000000" w:themeColor="text1"/>
        </w:rPr>
      </w:pPr>
      <w:bookmarkStart w:id="48" w:name="_Toc190633080"/>
      <w:bookmarkStart w:id="49" w:name="_Toc204279716"/>
      <w:r w:rsidRPr="008E15A2">
        <w:rPr>
          <w:color w:val="000000" w:themeColor="text1"/>
        </w:rPr>
        <w:t>Manfaat Penulis</w:t>
      </w:r>
      <w:bookmarkEnd w:id="48"/>
      <w:bookmarkEnd w:id="49"/>
    </w:p>
    <w:p w:rsidR="001812BD" w:rsidRPr="008E15A2" w:rsidRDefault="001812BD" w:rsidP="001812BD">
      <w:pPr>
        <w:pStyle w:val="Heading3"/>
        <w:numPr>
          <w:ilvl w:val="2"/>
          <w:numId w:val="8"/>
        </w:numPr>
        <w:rPr>
          <w:rFonts w:cs="Times New Roman"/>
        </w:rPr>
      </w:pPr>
      <w:bookmarkStart w:id="50" w:name="_Toc188994860"/>
      <w:bookmarkStart w:id="51" w:name="_Toc188995254"/>
      <w:bookmarkStart w:id="52" w:name="_Toc188995418"/>
      <w:bookmarkStart w:id="53" w:name="_Toc188995845"/>
      <w:bookmarkStart w:id="54" w:name="_Toc188997196"/>
      <w:bookmarkStart w:id="55" w:name="_Toc188997279"/>
      <w:bookmarkStart w:id="56" w:name="_Toc188997362"/>
      <w:bookmarkStart w:id="57" w:name="_Toc189340181"/>
      <w:bookmarkStart w:id="58" w:name="_Toc189340878"/>
      <w:bookmarkStart w:id="59" w:name="_Toc190633081"/>
      <w:bookmarkStart w:id="60" w:name="_Toc190633082"/>
      <w:bookmarkStart w:id="61" w:name="_Toc204279717"/>
      <w:bookmarkEnd w:id="50"/>
      <w:bookmarkEnd w:id="51"/>
      <w:bookmarkEnd w:id="52"/>
      <w:bookmarkEnd w:id="53"/>
      <w:bookmarkEnd w:id="54"/>
      <w:bookmarkEnd w:id="55"/>
      <w:bookmarkEnd w:id="56"/>
      <w:bookmarkEnd w:id="57"/>
      <w:bookmarkEnd w:id="58"/>
      <w:bookmarkEnd w:id="59"/>
      <w:r w:rsidRPr="008E15A2">
        <w:rPr>
          <w:rFonts w:cs="Times New Roman"/>
        </w:rPr>
        <w:t>Manfaat bagi Penulis</w:t>
      </w:r>
      <w:bookmarkEnd w:id="60"/>
      <w:bookmarkEnd w:id="61"/>
    </w:p>
    <w:p w:rsidR="001812BD" w:rsidRPr="008E15A2" w:rsidRDefault="001812BD" w:rsidP="001812BD">
      <w:pPr>
        <w:spacing w:after="0" w:line="360" w:lineRule="auto"/>
        <w:ind w:left="964" w:firstLine="567"/>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Penulis ini menambah wawasan, pengetahuan, dan pengelaman berharga bagi penulis dan merupakan salah satu syarat meraih gelar Sarjana Kesehatan Masyarakat.</w:t>
      </w:r>
    </w:p>
    <w:p w:rsidR="001812BD" w:rsidRPr="008E15A2" w:rsidRDefault="001812BD" w:rsidP="001812BD">
      <w:pPr>
        <w:pStyle w:val="Heading3"/>
        <w:numPr>
          <w:ilvl w:val="2"/>
          <w:numId w:val="8"/>
        </w:numPr>
        <w:rPr>
          <w:rFonts w:cs="Times New Roman"/>
        </w:rPr>
      </w:pPr>
      <w:bookmarkStart w:id="62" w:name="_Toc190633083"/>
      <w:bookmarkStart w:id="63" w:name="_Toc204279718"/>
      <w:r w:rsidRPr="008E15A2">
        <w:rPr>
          <w:rFonts w:cs="Times New Roman"/>
        </w:rPr>
        <w:t>Manfaat bagi Institusi</w:t>
      </w:r>
      <w:bookmarkEnd w:id="62"/>
      <w:bookmarkEnd w:id="63"/>
    </w:p>
    <w:p w:rsidR="001812BD" w:rsidRPr="008E15A2" w:rsidRDefault="001812BD" w:rsidP="001812BD">
      <w:pPr>
        <w:spacing w:after="0" w:line="360" w:lineRule="auto"/>
        <w:ind w:left="964" w:firstLine="567"/>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 xml:space="preserve">Hasil Penelitian ini diharapkan dapat memberikan informasi atau masukan kepada intansi berwenang sebagai pengambil kebijakan dalam hal ini adalah Komisi Penanggulangan AIDS (KPA) serta Dinas Kesehatan Kabupaten Kudus, sehingga upaya untuk meningkatkan </w:t>
      </w:r>
      <w:r w:rsidRPr="008E15A2">
        <w:rPr>
          <w:rFonts w:ascii="Times New Roman" w:hAnsi="Times New Roman" w:cs="Times New Roman"/>
          <w:i/>
          <w:iCs/>
          <w:color w:val="000000" w:themeColor="text1"/>
          <w:sz w:val="24"/>
          <w:szCs w:val="24"/>
        </w:rPr>
        <w:t xml:space="preserve">self-efficacy </w:t>
      </w:r>
      <w:r w:rsidRPr="008E15A2">
        <w:rPr>
          <w:rFonts w:ascii="Times New Roman" w:hAnsi="Times New Roman" w:cs="Times New Roman"/>
          <w:color w:val="000000" w:themeColor="text1"/>
          <w:sz w:val="24"/>
          <w:szCs w:val="24"/>
          <w:lang w:val="id"/>
        </w:rPr>
        <w:t>pada penderita HIV/AIDS untuk terus berobat semakin meningkat dan ODHA tetap produktif.</w:t>
      </w:r>
    </w:p>
    <w:p w:rsidR="001812BD" w:rsidRPr="008E15A2" w:rsidRDefault="001812BD" w:rsidP="001812BD">
      <w:pPr>
        <w:pStyle w:val="Heading3"/>
        <w:numPr>
          <w:ilvl w:val="2"/>
          <w:numId w:val="8"/>
        </w:numPr>
        <w:rPr>
          <w:rFonts w:cs="Times New Roman"/>
        </w:rPr>
      </w:pPr>
      <w:bookmarkStart w:id="64" w:name="_Toc190633084"/>
      <w:bookmarkStart w:id="65" w:name="_Toc204279719"/>
      <w:r w:rsidRPr="008E15A2">
        <w:rPr>
          <w:rFonts w:cs="Times New Roman"/>
        </w:rPr>
        <w:t>Manfaat bagi Masyarakat</w:t>
      </w:r>
      <w:bookmarkEnd w:id="64"/>
      <w:bookmarkEnd w:id="65"/>
      <w:r w:rsidRPr="008E15A2">
        <w:rPr>
          <w:rFonts w:cs="Times New Roman"/>
        </w:rPr>
        <w:t xml:space="preserve"> </w:t>
      </w:r>
    </w:p>
    <w:p w:rsidR="001812BD" w:rsidRPr="008E15A2" w:rsidRDefault="001812BD" w:rsidP="001812BD">
      <w:pPr>
        <w:spacing w:after="0" w:line="360" w:lineRule="auto"/>
        <w:ind w:left="964" w:firstLine="567"/>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 xml:space="preserve">Hasil Penelitian ini diharapkan dapat menjadi sumber informasi bagi masyarakat di Kabupaten Kudus terkait apakah ada hubungan </w:t>
      </w:r>
      <w:r w:rsidRPr="008E15A2">
        <w:rPr>
          <w:rFonts w:ascii="Times New Roman" w:hAnsi="Times New Roman" w:cs="Times New Roman"/>
          <w:i/>
          <w:iCs/>
          <w:color w:val="000000" w:themeColor="text1"/>
          <w:sz w:val="24"/>
          <w:szCs w:val="24"/>
        </w:rPr>
        <w:t xml:space="preserve">self- efficacy </w:t>
      </w:r>
      <w:r w:rsidRPr="008E15A2">
        <w:rPr>
          <w:rFonts w:ascii="Times New Roman" w:hAnsi="Times New Roman" w:cs="Times New Roman"/>
          <w:color w:val="000000" w:themeColor="text1"/>
          <w:sz w:val="24"/>
          <w:szCs w:val="24"/>
          <w:lang w:val="id"/>
        </w:rPr>
        <w:t xml:space="preserve">dengan kecemasan </w:t>
      </w:r>
      <w:r w:rsidRPr="008E15A2">
        <w:rPr>
          <w:rFonts w:ascii="Times New Roman" w:hAnsi="Times New Roman" w:cs="Times New Roman"/>
          <w:color w:val="000000" w:themeColor="text1"/>
          <w:sz w:val="24"/>
          <w:szCs w:val="24"/>
          <w:lang w:val="id"/>
        </w:rPr>
        <w:lastRenderedPageBreak/>
        <w:t xml:space="preserve">pada Orang </w:t>
      </w:r>
      <w:r w:rsidRPr="008E15A2">
        <w:rPr>
          <w:rFonts w:ascii="Times New Roman" w:hAnsi="Times New Roman" w:cs="Times New Roman"/>
          <w:color w:val="000000" w:themeColor="text1"/>
          <w:sz w:val="24"/>
          <w:szCs w:val="24"/>
        </w:rPr>
        <w:t>dengan</w:t>
      </w:r>
      <w:r w:rsidRPr="008E15A2">
        <w:rPr>
          <w:rFonts w:ascii="Times New Roman" w:hAnsi="Times New Roman" w:cs="Times New Roman"/>
          <w:color w:val="000000" w:themeColor="text1"/>
          <w:sz w:val="24"/>
          <w:szCs w:val="24"/>
          <w:lang w:val="id"/>
        </w:rPr>
        <w:t xml:space="preserve"> HIV/AIDS (ODHA) di Kabupaten Kudus, sehingga masyarakat semakin yakin dan semangat untuk berobat dan kembali produktif.</w:t>
      </w:r>
    </w:p>
    <w:p w:rsidR="001812BD" w:rsidRPr="008E15A2" w:rsidRDefault="001812BD" w:rsidP="001812BD">
      <w:pPr>
        <w:spacing w:line="240" w:lineRule="auto"/>
        <w:ind w:left="360"/>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br w:type="page"/>
      </w:r>
    </w:p>
    <w:p w:rsidR="001812BD" w:rsidRPr="008E15A2" w:rsidRDefault="001812BD" w:rsidP="001812BD">
      <w:pPr>
        <w:pStyle w:val="Heading2"/>
        <w:numPr>
          <w:ilvl w:val="0"/>
          <w:numId w:val="5"/>
        </w:numPr>
        <w:spacing w:line="240" w:lineRule="auto"/>
        <w:rPr>
          <w:color w:val="000000" w:themeColor="text1"/>
        </w:rPr>
      </w:pPr>
      <w:bookmarkStart w:id="66" w:name="_Toc190633085"/>
      <w:bookmarkStart w:id="67" w:name="_Toc204279720"/>
      <w:r w:rsidRPr="008E15A2">
        <w:rPr>
          <w:color w:val="000000" w:themeColor="text1"/>
        </w:rPr>
        <w:lastRenderedPageBreak/>
        <w:t>Keaslian Penelitian</w:t>
      </w:r>
      <w:bookmarkEnd w:id="66"/>
      <w:bookmarkEnd w:id="67"/>
    </w:p>
    <w:p w:rsidR="001812BD" w:rsidRPr="008E15A2" w:rsidRDefault="001812BD" w:rsidP="001812BD">
      <w:pPr>
        <w:pStyle w:val="Caption"/>
        <w:keepNext/>
        <w:ind w:left="2127"/>
        <w:jc w:val="center"/>
        <w:rPr>
          <w:rFonts w:ascii="Times New Roman" w:hAnsi="Times New Roman" w:cs="Times New Roman"/>
          <w:b/>
          <w:bCs/>
          <w:i w:val="0"/>
          <w:iCs w:val="0"/>
          <w:color w:val="000000" w:themeColor="text1"/>
          <w:sz w:val="24"/>
          <w:szCs w:val="24"/>
        </w:rPr>
      </w:pPr>
      <w:bookmarkStart w:id="68" w:name="_Toc188996686"/>
      <w:r w:rsidRPr="008E15A2">
        <w:rPr>
          <w:rFonts w:ascii="Times New Roman" w:hAnsi="Times New Roman" w:cs="Times New Roman"/>
          <w:b/>
          <w:bCs/>
          <w:i w:val="0"/>
          <w:iCs w:val="0"/>
          <w:color w:val="000000" w:themeColor="text1"/>
          <w:sz w:val="24"/>
          <w:szCs w:val="24"/>
        </w:rPr>
        <w:t xml:space="preserve">Table </w:t>
      </w:r>
      <w:r w:rsidRPr="008E15A2">
        <w:rPr>
          <w:rFonts w:ascii="Times New Roman" w:hAnsi="Times New Roman" w:cs="Times New Roman"/>
          <w:b/>
          <w:bCs/>
          <w:i w:val="0"/>
          <w:iCs w:val="0"/>
          <w:color w:val="000000" w:themeColor="text1"/>
          <w:sz w:val="24"/>
          <w:szCs w:val="24"/>
        </w:rPr>
        <w:fldChar w:fldCharType="begin"/>
      </w:r>
      <w:r w:rsidRPr="008E15A2">
        <w:rPr>
          <w:rFonts w:ascii="Times New Roman" w:hAnsi="Times New Roman" w:cs="Times New Roman"/>
          <w:b/>
          <w:bCs/>
          <w:i w:val="0"/>
          <w:iCs w:val="0"/>
          <w:color w:val="000000" w:themeColor="text1"/>
          <w:sz w:val="24"/>
          <w:szCs w:val="24"/>
        </w:rPr>
        <w:instrText xml:space="preserve"> SEQ Table \* ARABIC </w:instrText>
      </w:r>
      <w:r w:rsidRPr="008E15A2">
        <w:rPr>
          <w:rFonts w:ascii="Times New Roman" w:hAnsi="Times New Roman" w:cs="Times New Roman"/>
          <w:b/>
          <w:bCs/>
          <w:i w:val="0"/>
          <w:iCs w:val="0"/>
          <w:color w:val="000000" w:themeColor="text1"/>
          <w:sz w:val="24"/>
          <w:szCs w:val="24"/>
        </w:rPr>
        <w:fldChar w:fldCharType="separate"/>
      </w:r>
      <w:r>
        <w:rPr>
          <w:rFonts w:ascii="Times New Roman" w:hAnsi="Times New Roman" w:cs="Times New Roman"/>
          <w:b/>
          <w:bCs/>
          <w:i w:val="0"/>
          <w:iCs w:val="0"/>
          <w:color w:val="000000" w:themeColor="text1"/>
          <w:sz w:val="24"/>
          <w:szCs w:val="24"/>
        </w:rPr>
        <w:t>1</w:t>
      </w:r>
      <w:r w:rsidRPr="008E15A2">
        <w:rPr>
          <w:rFonts w:ascii="Times New Roman" w:hAnsi="Times New Roman" w:cs="Times New Roman"/>
          <w:b/>
          <w:bCs/>
          <w:i w:val="0"/>
          <w:iCs w:val="0"/>
          <w:color w:val="000000" w:themeColor="text1"/>
          <w:sz w:val="24"/>
          <w:szCs w:val="24"/>
        </w:rPr>
        <w:fldChar w:fldCharType="end"/>
      </w:r>
      <w:r w:rsidRPr="008E15A2">
        <w:rPr>
          <w:rFonts w:ascii="Times New Roman" w:hAnsi="Times New Roman" w:cs="Times New Roman"/>
          <w:b/>
          <w:bCs/>
          <w:i w:val="0"/>
          <w:iCs w:val="0"/>
          <w:color w:val="000000" w:themeColor="text1"/>
          <w:sz w:val="24"/>
          <w:szCs w:val="24"/>
        </w:rPr>
        <w:t>.1 Keaslian Penelitian</w:t>
      </w:r>
      <w:bookmarkEnd w:id="68"/>
    </w:p>
    <w:tbl>
      <w:tblPr>
        <w:tblStyle w:val="TableGrid"/>
        <w:tblW w:w="7928" w:type="dxa"/>
        <w:tblInd w:w="7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1653"/>
        <w:gridCol w:w="1397"/>
        <w:gridCol w:w="1377"/>
        <w:gridCol w:w="1323"/>
        <w:gridCol w:w="1936"/>
      </w:tblGrid>
      <w:tr w:rsidR="001812BD" w:rsidRPr="008E15A2" w:rsidTr="007A72EE">
        <w:tc>
          <w:tcPr>
            <w:tcW w:w="545" w:type="dxa"/>
            <w:tcBorders>
              <w:top w:val="single" w:sz="4" w:space="0" w:color="auto"/>
              <w:bottom w:val="single" w:sz="4" w:space="0" w:color="auto"/>
            </w:tcBorders>
          </w:tcPr>
          <w:p w:rsidR="001812BD" w:rsidRPr="008E15A2" w:rsidRDefault="001812BD" w:rsidP="007A72EE">
            <w:pPr>
              <w:jc w:val="center"/>
              <w:rPr>
                <w:rFonts w:ascii="Times New Roman" w:hAnsi="Times New Roman" w:cs="Times New Roman"/>
                <w:b/>
                <w:bCs/>
                <w:color w:val="000000" w:themeColor="text1"/>
                <w:sz w:val="24"/>
                <w:szCs w:val="24"/>
                <w:lang w:val="id"/>
              </w:rPr>
            </w:pPr>
            <w:r w:rsidRPr="008E15A2">
              <w:rPr>
                <w:rFonts w:ascii="Times New Roman" w:hAnsi="Times New Roman" w:cs="Times New Roman"/>
                <w:b/>
                <w:bCs/>
                <w:color w:val="000000" w:themeColor="text1"/>
                <w:sz w:val="24"/>
                <w:szCs w:val="24"/>
                <w:lang w:val="id"/>
              </w:rPr>
              <w:t>No.</w:t>
            </w:r>
          </w:p>
        </w:tc>
        <w:tc>
          <w:tcPr>
            <w:tcW w:w="1533" w:type="dxa"/>
            <w:tcBorders>
              <w:top w:val="single" w:sz="4" w:space="0" w:color="auto"/>
              <w:bottom w:val="single" w:sz="4" w:space="0" w:color="auto"/>
            </w:tcBorders>
          </w:tcPr>
          <w:p w:rsidR="001812BD" w:rsidRPr="008E15A2" w:rsidRDefault="001812BD" w:rsidP="007A72EE">
            <w:pPr>
              <w:jc w:val="center"/>
              <w:rPr>
                <w:rFonts w:ascii="Times New Roman" w:hAnsi="Times New Roman" w:cs="Times New Roman"/>
                <w:b/>
                <w:bCs/>
                <w:color w:val="000000" w:themeColor="text1"/>
                <w:sz w:val="24"/>
                <w:szCs w:val="24"/>
                <w:lang w:val="id"/>
              </w:rPr>
            </w:pPr>
            <w:r w:rsidRPr="008E15A2">
              <w:rPr>
                <w:rFonts w:ascii="Times New Roman" w:hAnsi="Times New Roman" w:cs="Times New Roman"/>
                <w:b/>
                <w:bCs/>
                <w:color w:val="000000" w:themeColor="text1"/>
                <w:sz w:val="24"/>
                <w:szCs w:val="24"/>
                <w:lang w:val="id"/>
              </w:rPr>
              <w:t>Judul Penelitian</w:t>
            </w:r>
          </w:p>
        </w:tc>
        <w:tc>
          <w:tcPr>
            <w:tcW w:w="1525" w:type="dxa"/>
            <w:tcBorders>
              <w:top w:val="single" w:sz="4" w:space="0" w:color="auto"/>
              <w:bottom w:val="single" w:sz="4" w:space="0" w:color="auto"/>
            </w:tcBorders>
          </w:tcPr>
          <w:p w:rsidR="001812BD" w:rsidRPr="008E15A2" w:rsidRDefault="001812BD" w:rsidP="007A72EE">
            <w:pPr>
              <w:jc w:val="center"/>
              <w:rPr>
                <w:rFonts w:ascii="Times New Roman" w:hAnsi="Times New Roman" w:cs="Times New Roman"/>
                <w:b/>
                <w:bCs/>
                <w:color w:val="000000" w:themeColor="text1"/>
                <w:sz w:val="24"/>
                <w:szCs w:val="24"/>
                <w:lang w:val="id"/>
              </w:rPr>
            </w:pPr>
            <w:r w:rsidRPr="008E15A2">
              <w:rPr>
                <w:rFonts w:ascii="Times New Roman" w:hAnsi="Times New Roman" w:cs="Times New Roman"/>
                <w:b/>
                <w:bCs/>
                <w:color w:val="000000" w:themeColor="text1"/>
                <w:sz w:val="24"/>
                <w:szCs w:val="24"/>
                <w:lang w:val="id"/>
              </w:rPr>
              <w:t>Nama Penelitian dan Tahun</w:t>
            </w:r>
          </w:p>
        </w:tc>
        <w:tc>
          <w:tcPr>
            <w:tcW w:w="1280" w:type="dxa"/>
            <w:tcBorders>
              <w:top w:val="single" w:sz="4" w:space="0" w:color="auto"/>
              <w:bottom w:val="single" w:sz="4" w:space="0" w:color="auto"/>
            </w:tcBorders>
          </w:tcPr>
          <w:p w:rsidR="001812BD" w:rsidRPr="008E15A2" w:rsidRDefault="001812BD" w:rsidP="007A72EE">
            <w:pPr>
              <w:jc w:val="center"/>
              <w:rPr>
                <w:rFonts w:ascii="Times New Roman" w:hAnsi="Times New Roman" w:cs="Times New Roman"/>
                <w:b/>
                <w:bCs/>
                <w:color w:val="000000" w:themeColor="text1"/>
                <w:sz w:val="24"/>
                <w:szCs w:val="24"/>
                <w:lang w:val="id"/>
              </w:rPr>
            </w:pPr>
            <w:r w:rsidRPr="008E15A2">
              <w:rPr>
                <w:rFonts w:ascii="Times New Roman" w:hAnsi="Times New Roman" w:cs="Times New Roman"/>
                <w:b/>
                <w:bCs/>
                <w:color w:val="000000" w:themeColor="text1"/>
                <w:sz w:val="24"/>
                <w:szCs w:val="24"/>
                <w:lang w:val="id"/>
              </w:rPr>
              <w:t>Rancangan Penelitian</w:t>
            </w:r>
          </w:p>
        </w:tc>
        <w:tc>
          <w:tcPr>
            <w:tcW w:w="1230" w:type="dxa"/>
            <w:tcBorders>
              <w:top w:val="single" w:sz="4" w:space="0" w:color="auto"/>
              <w:bottom w:val="single" w:sz="4" w:space="0" w:color="auto"/>
            </w:tcBorders>
          </w:tcPr>
          <w:p w:rsidR="001812BD" w:rsidRPr="008E15A2" w:rsidRDefault="001812BD" w:rsidP="007A72EE">
            <w:pPr>
              <w:jc w:val="center"/>
              <w:rPr>
                <w:rFonts w:ascii="Times New Roman" w:hAnsi="Times New Roman" w:cs="Times New Roman"/>
                <w:b/>
                <w:bCs/>
                <w:color w:val="000000" w:themeColor="text1"/>
                <w:sz w:val="24"/>
                <w:szCs w:val="24"/>
                <w:lang w:val="id"/>
              </w:rPr>
            </w:pPr>
            <w:r w:rsidRPr="008E15A2">
              <w:rPr>
                <w:rFonts w:ascii="Times New Roman" w:hAnsi="Times New Roman" w:cs="Times New Roman"/>
                <w:b/>
                <w:bCs/>
                <w:color w:val="000000" w:themeColor="text1"/>
                <w:sz w:val="24"/>
                <w:szCs w:val="24"/>
                <w:lang w:val="id"/>
              </w:rPr>
              <w:t>Variabel Penelitian</w:t>
            </w:r>
          </w:p>
        </w:tc>
        <w:tc>
          <w:tcPr>
            <w:tcW w:w="1815" w:type="dxa"/>
            <w:tcBorders>
              <w:top w:val="single" w:sz="4" w:space="0" w:color="auto"/>
              <w:bottom w:val="single" w:sz="4" w:space="0" w:color="auto"/>
            </w:tcBorders>
          </w:tcPr>
          <w:p w:rsidR="001812BD" w:rsidRPr="008E15A2" w:rsidRDefault="001812BD" w:rsidP="007A72EE">
            <w:pPr>
              <w:jc w:val="center"/>
              <w:rPr>
                <w:rFonts w:ascii="Times New Roman" w:hAnsi="Times New Roman" w:cs="Times New Roman"/>
                <w:b/>
                <w:bCs/>
                <w:color w:val="000000" w:themeColor="text1"/>
                <w:sz w:val="24"/>
                <w:szCs w:val="24"/>
                <w:lang w:val="id"/>
              </w:rPr>
            </w:pPr>
            <w:r w:rsidRPr="008E15A2">
              <w:rPr>
                <w:rFonts w:ascii="Times New Roman" w:hAnsi="Times New Roman" w:cs="Times New Roman"/>
                <w:b/>
                <w:bCs/>
                <w:color w:val="000000" w:themeColor="text1"/>
                <w:sz w:val="24"/>
                <w:szCs w:val="24"/>
                <w:lang w:val="id"/>
              </w:rPr>
              <w:t>Hasil Penelitian</w:t>
            </w:r>
          </w:p>
        </w:tc>
      </w:tr>
      <w:tr w:rsidR="001812BD" w:rsidRPr="008E15A2" w:rsidTr="007A72EE">
        <w:tc>
          <w:tcPr>
            <w:tcW w:w="545" w:type="dxa"/>
            <w:tcBorders>
              <w:top w:val="single" w:sz="4" w:space="0" w:color="auto"/>
            </w:tcBorders>
          </w:tcPr>
          <w:p w:rsidR="001812BD" w:rsidRPr="008E15A2" w:rsidRDefault="001812BD" w:rsidP="007A72EE">
            <w:pPr>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 xml:space="preserve">1. </w:t>
            </w:r>
          </w:p>
        </w:tc>
        <w:tc>
          <w:tcPr>
            <w:tcW w:w="1533" w:type="dxa"/>
            <w:tcBorders>
              <w:top w:val="single" w:sz="4" w:space="0" w:color="auto"/>
            </w:tcBorders>
          </w:tcPr>
          <w:p w:rsidR="001812BD" w:rsidRPr="008E15A2" w:rsidRDefault="001812BD" w:rsidP="007A72EE">
            <w:pPr>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Faktor - Faktor yang Berhubungan dengan s</w:t>
            </w:r>
            <w:r w:rsidRPr="008E15A2">
              <w:rPr>
                <w:rFonts w:ascii="Times New Roman" w:hAnsi="Times New Roman" w:cs="Times New Roman"/>
                <w:i/>
                <w:iCs/>
                <w:color w:val="000000" w:themeColor="text1"/>
                <w:sz w:val="24"/>
                <w:szCs w:val="24"/>
                <w:lang w:val="id"/>
              </w:rPr>
              <w:t>elf-efficacy</w:t>
            </w:r>
            <w:r w:rsidRPr="008E15A2">
              <w:rPr>
                <w:rFonts w:ascii="Times New Roman" w:hAnsi="Times New Roman" w:cs="Times New Roman"/>
                <w:color w:val="000000" w:themeColor="text1"/>
                <w:sz w:val="24"/>
                <w:szCs w:val="24"/>
                <w:lang w:val="id"/>
              </w:rPr>
              <w:t xml:space="preserve"> Pembatasan Cairan pada Pasien Hemodialisa</w:t>
            </w:r>
          </w:p>
        </w:tc>
        <w:tc>
          <w:tcPr>
            <w:tcW w:w="1525" w:type="dxa"/>
            <w:tcBorders>
              <w:top w:val="single" w:sz="4" w:space="0" w:color="auto"/>
            </w:tcBorders>
          </w:tcPr>
          <w:p w:rsidR="001812BD" w:rsidRPr="008E15A2" w:rsidRDefault="001812BD" w:rsidP="007A72EE">
            <w:pPr>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fldChar w:fldCharType="begin" w:fldLock="1"/>
            </w:r>
            <w:r w:rsidRPr="008E15A2">
              <w:rPr>
                <w:rFonts w:ascii="Times New Roman" w:hAnsi="Times New Roman" w:cs="Times New Roman"/>
                <w:color w:val="000000" w:themeColor="text1"/>
                <w:sz w:val="24"/>
                <w:szCs w:val="24"/>
                <w:lang w:val="id"/>
              </w:rPr>
              <w:instrText>ADDIN CSL_CITATION {"citationItems":[{"id":"ITEM-1","itemData":{"DOI":"10.36729/jam.v6i2.645","ISSN":"2614-2791","abstract":"Latar belakang: Pembatasan asupan cairan merupakan regimen paling sulit diikuti oleh Pasien Hemodialiasa (HD), sehingga menyebabkan peningkatan Interdialytic Weight Gain (IDWG) dengan berbagai komplikasi.  Self-efficacy mejadi faktor utama yang mempengaruhi perilaku perawatan diri (self-care behavior) pasien penyakit kronik dan prediktor utama kepatuhan pembatasan cairan pasien HD. Dengan menilai dan mengetahui faktor yang berpengaruh terhadap self-efficacy perawat akan terbantu dalam memprediksi serta menjadi dasar untuk memodifikasi perilaku pasien terkait regimen pengobatan maupun pembatasan cairan. Tujuan: Mengetahui faktor-faktor yang berhubungan dengan self-efficacy pembatasan cairan pada pasien HD. Metode: Jenis penelitian ini adalah deskriptif analitik dengan desain cross sectional. Penelitian dilakukan pada bulan Mei-Juni 2019 di ruang HD RSUD M. Yunus Bengkulu dengan melibatkan 80 responden yang direkrut menggunakan tekhnik purposive sampling. Instrumen yang digunakan adalah Indonesian Fluid Intake Appraisal Inventory (I-FAI). Analisa data dilakukan dengan uji Independent T-test. Hasil:  Dari 80 responden, 38,8% berusia 46-55 tahun, 51,3% berjenis kelamin perempuan, 35% berpendidikan menengah, 50% tidak bekerja, 95% telah menikah, dan 63% disertai penyakit hipertensi, 43,8% sudah menjalani HD selama 13 bulan-5 tahun, 60,0% mengalami anuria, 51,3% menjalankan ibadah puasa ramadhan, skor rata-rata self-efficacy pembatasan cairan adalah 218 dengan rentang nilai 164 hingga 276. Terdapat hubungan bermakna antara puasa ramadhan dengan self-efficacy pembatasan cairan pasien hemodialisa (p=0,006), dan tidak ada hubungan bermakna antara lama hemodialisa dan daly urine output dengan self-efficacy pembatasan cairan pasien HD. Saran: Tenaga kesehatan diharapkan dapat memberikan edukasi dengan guideline puasa ramadhan pada pasien HD karena puasa merupakan faktor yang signifikan berhubungan dengan self-efficacy pembatasan cairan. Kata Kunci: Self-efficacy, Pembatasan Cairan, Hemodialisa.","author":[{"dropping-particle":"","family":"Wasalamah","given":"Bardah","non-dropping-particle":"","parse-names":false,"suffix":""},{"dropping-particle":"","family":"Sasmita Saputra","given":"Muhamad Andika","non-dropping-particle":"","parse-names":false,"suffix":""}],"container-title":"Jurnal 'Aisyiyah Medika","id":"ITEM-1","issue":"2","issued":{"date-parts":[["2021"]]},"title":"Faktor-Faktor Yang Berhubungan Dengan Self-Efficacy Pembatasan Cairan Pada Pasien Hemodialisa","type":"article-journal","volume":"6"},"uris":["http://www.mendeley.com/documents/?uuid=0f57ebfa-1d5a-4881-b5ce-c47777b75130"]}],"mendeley":{"formattedCitation":"(Wasalamah &amp; Sasmita Saputra, 2021)","plainTextFormattedCitation":"(Wasalamah &amp; Sasmita Saputra, 2021)","previouslyFormattedCitation":"(Wasalamah &amp; Sasmita Saputra, 2021)"},"properties":{"noteIndex":0},"schema":"https://github.com/citation-style-language/schema/raw/master/csl-citation.json"}</w:instrText>
            </w:r>
            <w:r w:rsidRPr="008E15A2">
              <w:rPr>
                <w:rFonts w:ascii="Times New Roman" w:hAnsi="Times New Roman" w:cs="Times New Roman"/>
                <w:color w:val="000000" w:themeColor="text1"/>
                <w:sz w:val="24"/>
                <w:szCs w:val="24"/>
                <w:lang w:val="id"/>
              </w:rPr>
              <w:fldChar w:fldCharType="separate"/>
            </w:r>
            <w:r w:rsidRPr="008E15A2">
              <w:rPr>
                <w:rFonts w:ascii="Times New Roman" w:hAnsi="Times New Roman" w:cs="Times New Roman"/>
                <w:color w:val="000000" w:themeColor="text1"/>
                <w:sz w:val="24"/>
                <w:szCs w:val="24"/>
                <w:lang w:val="id"/>
              </w:rPr>
              <w:t>(Wasalamah &amp; Saputra, 2021)</w:t>
            </w:r>
            <w:r w:rsidRPr="008E15A2">
              <w:rPr>
                <w:rFonts w:ascii="Times New Roman" w:hAnsi="Times New Roman" w:cs="Times New Roman"/>
                <w:color w:val="000000" w:themeColor="text1"/>
                <w:sz w:val="24"/>
                <w:szCs w:val="24"/>
                <w:lang w:val="id"/>
              </w:rPr>
              <w:fldChar w:fldCharType="end"/>
            </w:r>
          </w:p>
          <w:p w:rsidR="001812BD" w:rsidRPr="008E15A2" w:rsidRDefault="001812BD" w:rsidP="007A72EE">
            <w:pPr>
              <w:jc w:val="both"/>
              <w:rPr>
                <w:rFonts w:ascii="Times New Roman" w:hAnsi="Times New Roman" w:cs="Times New Roman"/>
                <w:color w:val="000000" w:themeColor="text1"/>
                <w:sz w:val="24"/>
                <w:szCs w:val="24"/>
                <w:lang w:val="id"/>
              </w:rPr>
            </w:pPr>
          </w:p>
        </w:tc>
        <w:tc>
          <w:tcPr>
            <w:tcW w:w="1280" w:type="dxa"/>
            <w:tcBorders>
              <w:top w:val="single" w:sz="4" w:space="0" w:color="auto"/>
            </w:tcBorders>
          </w:tcPr>
          <w:p w:rsidR="001812BD" w:rsidRPr="008E15A2" w:rsidRDefault="001812BD" w:rsidP="007A72EE">
            <w:pPr>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 xml:space="preserve">Deskriptif analitik dengan desin </w:t>
            </w:r>
            <w:r w:rsidRPr="008E15A2">
              <w:rPr>
                <w:rFonts w:ascii="Times New Roman" w:hAnsi="Times New Roman" w:cs="Times New Roman"/>
                <w:i/>
                <w:iCs/>
                <w:color w:val="000000" w:themeColor="text1"/>
                <w:sz w:val="24"/>
                <w:szCs w:val="24"/>
                <w:lang w:val="id"/>
              </w:rPr>
              <w:t>cross sectional.</w:t>
            </w:r>
          </w:p>
        </w:tc>
        <w:tc>
          <w:tcPr>
            <w:tcW w:w="1230" w:type="dxa"/>
            <w:tcBorders>
              <w:top w:val="single" w:sz="4" w:space="0" w:color="auto"/>
            </w:tcBorders>
          </w:tcPr>
          <w:p w:rsidR="001812BD" w:rsidRPr="008E15A2" w:rsidRDefault="001812BD" w:rsidP="007A72EE">
            <w:pPr>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 xml:space="preserve">Lama HD, </w:t>
            </w:r>
            <w:r w:rsidRPr="008E15A2">
              <w:rPr>
                <w:rFonts w:ascii="Times New Roman" w:hAnsi="Times New Roman" w:cs="Times New Roman"/>
                <w:i/>
                <w:iCs/>
                <w:color w:val="000000" w:themeColor="text1"/>
                <w:sz w:val="24"/>
                <w:szCs w:val="24"/>
                <w:lang w:val="id"/>
              </w:rPr>
              <w:t>daily urine output</w:t>
            </w:r>
            <w:r w:rsidRPr="008E15A2">
              <w:rPr>
                <w:rFonts w:ascii="Times New Roman" w:hAnsi="Times New Roman" w:cs="Times New Roman"/>
                <w:color w:val="000000" w:themeColor="text1"/>
                <w:sz w:val="24"/>
                <w:szCs w:val="24"/>
                <w:lang w:val="id"/>
              </w:rPr>
              <w:t>, Puasa Ramadhan</w:t>
            </w:r>
          </w:p>
        </w:tc>
        <w:tc>
          <w:tcPr>
            <w:tcW w:w="1815" w:type="dxa"/>
            <w:tcBorders>
              <w:top w:val="single" w:sz="4" w:space="0" w:color="auto"/>
            </w:tcBorders>
          </w:tcPr>
          <w:p w:rsidR="001812BD" w:rsidRPr="008E15A2" w:rsidRDefault="001812BD" w:rsidP="007A72EE">
            <w:pPr>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 xml:space="preserve">Terdapat hubungan bermakna antara puasa ramadhan dengan </w:t>
            </w:r>
            <w:r w:rsidRPr="008E15A2">
              <w:rPr>
                <w:rFonts w:ascii="Times New Roman" w:hAnsi="Times New Roman" w:cs="Times New Roman"/>
                <w:i/>
                <w:iCs/>
                <w:color w:val="000000" w:themeColor="text1"/>
                <w:sz w:val="24"/>
                <w:szCs w:val="24"/>
                <w:lang w:val="id"/>
              </w:rPr>
              <w:t>self -efficacy</w:t>
            </w:r>
            <w:r w:rsidRPr="008E15A2">
              <w:rPr>
                <w:rFonts w:ascii="Times New Roman" w:hAnsi="Times New Roman" w:cs="Times New Roman"/>
                <w:color w:val="000000" w:themeColor="text1"/>
                <w:sz w:val="24"/>
                <w:szCs w:val="24"/>
                <w:lang w:val="id"/>
              </w:rPr>
              <w:t xml:space="preserve"> pembatasan cairan pasien </w:t>
            </w:r>
            <w:r w:rsidRPr="008E15A2">
              <w:rPr>
                <w:rFonts w:ascii="Times New Roman" w:hAnsi="Times New Roman" w:cs="Times New Roman"/>
                <w:i/>
                <w:iCs/>
                <w:color w:val="000000" w:themeColor="text1"/>
                <w:sz w:val="24"/>
                <w:szCs w:val="24"/>
                <w:lang w:val="id"/>
              </w:rPr>
              <w:t>hemodialisa</w:t>
            </w:r>
            <w:r w:rsidRPr="008E15A2">
              <w:rPr>
                <w:rFonts w:ascii="Times New Roman" w:hAnsi="Times New Roman" w:cs="Times New Roman"/>
                <w:color w:val="000000" w:themeColor="text1"/>
                <w:sz w:val="24"/>
                <w:szCs w:val="24"/>
                <w:lang w:val="id"/>
              </w:rPr>
              <w:t xml:space="preserve"> (p: 0,006), dan tidak ada hubungan bermakna antara lama </w:t>
            </w:r>
            <w:r w:rsidRPr="008E15A2">
              <w:rPr>
                <w:rFonts w:ascii="Times New Roman" w:hAnsi="Times New Roman" w:cs="Times New Roman"/>
                <w:i/>
                <w:iCs/>
                <w:color w:val="000000" w:themeColor="text1"/>
                <w:sz w:val="24"/>
                <w:szCs w:val="24"/>
                <w:lang w:val="id"/>
              </w:rPr>
              <w:t>hemodialisa</w:t>
            </w:r>
            <w:r w:rsidRPr="008E15A2">
              <w:rPr>
                <w:rFonts w:ascii="Times New Roman" w:hAnsi="Times New Roman" w:cs="Times New Roman"/>
                <w:color w:val="000000" w:themeColor="text1"/>
                <w:sz w:val="24"/>
                <w:szCs w:val="24"/>
                <w:lang w:val="id"/>
              </w:rPr>
              <w:t xml:space="preserve"> dan </w:t>
            </w:r>
            <w:r w:rsidRPr="008E15A2">
              <w:rPr>
                <w:rFonts w:ascii="Times New Roman" w:hAnsi="Times New Roman" w:cs="Times New Roman"/>
                <w:i/>
                <w:iCs/>
                <w:color w:val="000000" w:themeColor="text1"/>
                <w:sz w:val="24"/>
                <w:szCs w:val="24"/>
                <w:lang w:val="id"/>
              </w:rPr>
              <w:t>daily urine output</w:t>
            </w:r>
            <w:r w:rsidRPr="008E15A2">
              <w:rPr>
                <w:rFonts w:ascii="Times New Roman" w:hAnsi="Times New Roman" w:cs="Times New Roman"/>
                <w:color w:val="000000" w:themeColor="text1"/>
                <w:sz w:val="24"/>
                <w:szCs w:val="24"/>
                <w:lang w:val="id"/>
              </w:rPr>
              <w:t xml:space="preserve"> dengan </w:t>
            </w:r>
            <w:r w:rsidRPr="008E15A2">
              <w:rPr>
                <w:rFonts w:ascii="Times New Roman" w:hAnsi="Times New Roman" w:cs="Times New Roman"/>
                <w:i/>
                <w:iCs/>
                <w:color w:val="000000" w:themeColor="text1"/>
                <w:sz w:val="24"/>
                <w:szCs w:val="24"/>
                <w:lang w:val="id"/>
              </w:rPr>
              <w:t>self- efficacy</w:t>
            </w:r>
            <w:r w:rsidRPr="008E15A2">
              <w:rPr>
                <w:rFonts w:ascii="Times New Roman" w:hAnsi="Times New Roman" w:cs="Times New Roman"/>
                <w:color w:val="000000" w:themeColor="text1"/>
                <w:sz w:val="24"/>
                <w:szCs w:val="24"/>
                <w:lang w:val="id"/>
              </w:rPr>
              <w:t xml:space="preserve"> pembatasancairan pasien HD.</w:t>
            </w:r>
          </w:p>
        </w:tc>
      </w:tr>
      <w:tr w:rsidR="001812BD" w:rsidRPr="008E15A2" w:rsidTr="007A72EE">
        <w:tc>
          <w:tcPr>
            <w:tcW w:w="545" w:type="dxa"/>
          </w:tcPr>
          <w:p w:rsidR="001812BD" w:rsidRPr="008E15A2" w:rsidRDefault="001812BD" w:rsidP="007A72EE">
            <w:pPr>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2.</w:t>
            </w:r>
          </w:p>
        </w:tc>
        <w:tc>
          <w:tcPr>
            <w:tcW w:w="1533" w:type="dxa"/>
          </w:tcPr>
          <w:p w:rsidR="001812BD" w:rsidRPr="008E15A2" w:rsidRDefault="001812BD" w:rsidP="007A72EE">
            <w:pPr>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Hubungan Efikasi Diri dengan Kepatuhan Minum Obat pada pasien HIV AIDS di RSUD Kota Tanjungpinang</w:t>
            </w:r>
          </w:p>
        </w:tc>
        <w:tc>
          <w:tcPr>
            <w:tcW w:w="1525" w:type="dxa"/>
          </w:tcPr>
          <w:p w:rsidR="001812BD" w:rsidRPr="008E15A2" w:rsidRDefault="001812BD" w:rsidP="007A72EE">
            <w:pPr>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fldChar w:fldCharType="begin" w:fldLock="1"/>
            </w:r>
            <w:r w:rsidRPr="008E15A2">
              <w:rPr>
                <w:rFonts w:ascii="Times New Roman" w:hAnsi="Times New Roman" w:cs="Times New Roman"/>
                <w:color w:val="000000" w:themeColor="text1"/>
                <w:sz w:val="24"/>
                <w:szCs w:val="24"/>
                <w:lang w:val="id"/>
              </w:rPr>
              <w:instrText>ADDIN CSL_CITATION {"citationItems":[{"id":"ITEM-1","itemData":{"DOI":"10.55606/jrik.v4i1.2771","ISSN":"2827-9247","abstract":"Acquired Immunodeficiency Syndrome (AIDS) is a collection of symptoms that arise due to an acquired decline in the body's immune system, caused by infection with the Human Immunodeficiency Virus (HIV). Indonesia experienced an increase in 2020, the cumulative number in Indonesia reached 911,877 HIV/AIDS cases. The cumulative number of HIV/AIDS cases in the Riau Islands reported through the SIHA report up to December 2020 was 11,436 cases. In 2021 in Tanjungpinang City, 11,356 blood samples were screened for HIV and 100 samples were found to be HIV positive. Of the 100 people who are HIV positive, 58 people have reached the AIDS stage. The aim of this research has been carried out and it is known that there is a relationship between self-efficacy and medication adherence in HIV/AIDS patients at the Tanjungpinang City Regional Hospital. This research method uses quantitative descriptive with a cross sectional approach. Data were processed using the Chi-square test. The results showed that univariate data for the high self-efficacy variable was 74.5% and low self-efficacy was 25.5%. for the medication adherence variable, the high category was 74.5% and the low category was 25.5%. The conclusion is that there is a relationship between self-efficacy and adherence to taking medication in HIV/AIDS patients at the Tanjungpinang City Regional Hospital. Recommendation: Nurses and health workers can provide more intensive education to HIV/AIDS patients about the importance of self-efficacy in undergoing treatment.","author":[{"dropping-particle":"","family":"Lisbet Siagian","given":"","non-dropping-particle":"","parse-names":false,"suffix":""},{"dropping-particle":"","family":"Rizki Sari Utami","given":"","non-dropping-particle":"","parse-names":false,"suffix":""},{"dropping-particle":"","family":"Mira Agusthia","given":"","non-dropping-particle":"","parse-names":false,"suffix":""}],"container-title":"Jurnal Rumpun Ilmu Kesehatan","id":"ITEM-1","issue":"1","issued":{"date-parts":[["2023"]]},"page":"28-36","title":"Hubungan Efikasi Diri Dengan Kepatuhan Minum Obat Pada Pasien HIV/AIDS Di RSUD Kota Tanjungpinang","type":"article-journal","volume":"4"},"uris":["http://www.mendeley.com/documents/?uuid=eb99badf-055d-4e8b-8322-c01c041b4722"]}],"mendeley":{"formattedCitation":"(Lisbet Siagian et al., 2023)","plainTextFormattedCitation":"(Lisbet Siagian et al., 2023)","previouslyFormattedCitation":"(Lisbet Siagian et al., 2023)"},"properties":{"noteIndex":0},"schema":"https://github.com/citation-style-language/schema/raw/master/csl-citation.json"}</w:instrText>
            </w:r>
            <w:r w:rsidRPr="008E15A2">
              <w:rPr>
                <w:rFonts w:ascii="Times New Roman" w:hAnsi="Times New Roman" w:cs="Times New Roman"/>
                <w:color w:val="000000" w:themeColor="text1"/>
                <w:sz w:val="24"/>
                <w:szCs w:val="24"/>
                <w:lang w:val="id"/>
              </w:rPr>
              <w:fldChar w:fldCharType="separate"/>
            </w:r>
            <w:r w:rsidRPr="008E15A2">
              <w:rPr>
                <w:rFonts w:ascii="Times New Roman" w:hAnsi="Times New Roman" w:cs="Times New Roman"/>
                <w:color w:val="000000" w:themeColor="text1"/>
                <w:sz w:val="24"/>
                <w:szCs w:val="24"/>
                <w:lang w:val="id"/>
              </w:rPr>
              <w:t>(Siagian et al., 2023)</w:t>
            </w:r>
            <w:r w:rsidRPr="008E15A2">
              <w:rPr>
                <w:rFonts w:ascii="Times New Roman" w:hAnsi="Times New Roman" w:cs="Times New Roman"/>
                <w:color w:val="000000" w:themeColor="text1"/>
                <w:sz w:val="24"/>
                <w:szCs w:val="24"/>
                <w:lang w:val="id"/>
              </w:rPr>
              <w:fldChar w:fldCharType="end"/>
            </w:r>
          </w:p>
        </w:tc>
        <w:tc>
          <w:tcPr>
            <w:tcW w:w="1280" w:type="dxa"/>
          </w:tcPr>
          <w:p w:rsidR="001812BD" w:rsidRPr="008E15A2" w:rsidRDefault="001812BD" w:rsidP="007A72EE">
            <w:pPr>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Deskriptif kuantitatif dengan pendekatan c</w:t>
            </w:r>
            <w:r w:rsidRPr="008E15A2">
              <w:rPr>
                <w:rFonts w:ascii="Times New Roman" w:hAnsi="Times New Roman" w:cs="Times New Roman"/>
                <w:i/>
                <w:iCs/>
                <w:color w:val="000000" w:themeColor="text1"/>
                <w:sz w:val="24"/>
                <w:szCs w:val="24"/>
                <w:lang w:val="id"/>
              </w:rPr>
              <w:t>ross sectional</w:t>
            </w:r>
          </w:p>
        </w:tc>
        <w:tc>
          <w:tcPr>
            <w:tcW w:w="1230" w:type="dxa"/>
          </w:tcPr>
          <w:p w:rsidR="001812BD" w:rsidRPr="008E15A2" w:rsidRDefault="001812BD" w:rsidP="007A72EE">
            <w:pPr>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 xml:space="preserve">Efikasi Diri, Kepatuhan Minum Obat </w:t>
            </w:r>
          </w:p>
        </w:tc>
        <w:tc>
          <w:tcPr>
            <w:tcW w:w="1815" w:type="dxa"/>
          </w:tcPr>
          <w:p w:rsidR="001812BD" w:rsidRPr="008E15A2" w:rsidRDefault="001812BD" w:rsidP="007A72EE">
            <w:pPr>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Data Univariat untuk variabel efikasi diri tinggi sebesar 74,5% dan kategori rendah sebesar 25,5 %. Ada hubungan antara efikasi diri dengan kapatuan minum obat pada pasien HIV/AIDS di RSUD Kota Tanjungpinang.</w:t>
            </w:r>
          </w:p>
        </w:tc>
      </w:tr>
      <w:tr w:rsidR="001812BD" w:rsidRPr="008E15A2" w:rsidTr="007A72EE">
        <w:tc>
          <w:tcPr>
            <w:tcW w:w="545" w:type="dxa"/>
            <w:tcBorders>
              <w:bottom w:val="single" w:sz="4" w:space="0" w:color="auto"/>
            </w:tcBorders>
          </w:tcPr>
          <w:p w:rsidR="001812BD" w:rsidRPr="008E15A2" w:rsidRDefault="001812BD" w:rsidP="007A72EE">
            <w:pPr>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3.</w:t>
            </w:r>
          </w:p>
        </w:tc>
        <w:tc>
          <w:tcPr>
            <w:tcW w:w="1533" w:type="dxa"/>
            <w:tcBorders>
              <w:bottom w:val="single" w:sz="4" w:space="0" w:color="auto"/>
            </w:tcBorders>
          </w:tcPr>
          <w:p w:rsidR="001812BD" w:rsidRPr="008E15A2" w:rsidRDefault="001812BD" w:rsidP="007A72EE">
            <w:pPr>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 xml:space="preserve">Hubungan Tingkat Kecemasan </w:t>
            </w:r>
            <w:r w:rsidRPr="008E15A2">
              <w:rPr>
                <w:rFonts w:ascii="Times New Roman" w:hAnsi="Times New Roman" w:cs="Times New Roman"/>
                <w:color w:val="000000" w:themeColor="text1"/>
                <w:sz w:val="24"/>
                <w:szCs w:val="24"/>
                <w:lang w:val="id"/>
              </w:rPr>
              <w:lastRenderedPageBreak/>
              <w:t>dengan Kualitas Hidup Pasien HIV/AIDS di RSUP Dr. Karyadi Semarang</w:t>
            </w:r>
          </w:p>
        </w:tc>
        <w:tc>
          <w:tcPr>
            <w:tcW w:w="1525" w:type="dxa"/>
            <w:tcBorders>
              <w:bottom w:val="single" w:sz="4" w:space="0" w:color="auto"/>
            </w:tcBorders>
          </w:tcPr>
          <w:p w:rsidR="001812BD" w:rsidRPr="008E15A2" w:rsidRDefault="001812BD" w:rsidP="007A72EE">
            <w:pPr>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lastRenderedPageBreak/>
              <w:fldChar w:fldCharType="begin" w:fldLock="1"/>
            </w:r>
            <w:r w:rsidRPr="008E15A2">
              <w:rPr>
                <w:rFonts w:ascii="Times New Roman" w:hAnsi="Times New Roman" w:cs="Times New Roman"/>
                <w:color w:val="000000" w:themeColor="text1"/>
                <w:sz w:val="24"/>
                <w:szCs w:val="24"/>
                <w:lang w:val="id"/>
              </w:rPr>
              <w:instrText>ADDIN CSL_CITATION {"citationItems":[{"id":"ITEM-1","itemData":{"author":[{"dropping-particle":"","family":"Ethel","given":"Ricca Angelina","non-dropping-particle":"","parse-names":false,"suffix":""},{"dropping-particle":"","family":"Sarjana","given":"Widodo","non-dropping-particle":"","parse-names":false,"suffix":""},{"dropping-particle":"","family":"Sofro","given":"Muchlis A U","non-dropping-particle":"","parse-names":false,"suffix":""}],"container-title":"Widodo Sarjana AS, Muchlis A.U. Sofro JKD","id":"ITEM-1","issue":"4","issued":{"date-parts":[["2016"]]},"page":"1623-1633","title":"HUBUNGAN TINGKAT KECEMASAN DENGAN KUALITAS HIDUP PASIEN HIV/AIDS DI RSUP DR. KARIADI SEMARANG","type":"article-journal","volume":"5"},"uris":["http://www.mendeley.com/documents/?uuid=084e4a78-8a3b-4004-a950-3f11a63f61e7"]}],"mendeley":{"formattedCitation":"(Ethel et al., 2016)","plainTextFormattedCitation":"(Ethel et al., 2016)","previouslyFormattedCitation":"(Ethel et al., 2016)"},"properties":{"noteIndex":0},"schema":"https://github.com/citation-style-language/schema/raw/master/csl-citation.json"}</w:instrText>
            </w:r>
            <w:r w:rsidRPr="008E15A2">
              <w:rPr>
                <w:rFonts w:ascii="Times New Roman" w:hAnsi="Times New Roman" w:cs="Times New Roman"/>
                <w:color w:val="000000" w:themeColor="text1"/>
                <w:sz w:val="24"/>
                <w:szCs w:val="24"/>
                <w:lang w:val="id"/>
              </w:rPr>
              <w:fldChar w:fldCharType="separate"/>
            </w:r>
            <w:r w:rsidRPr="008E15A2">
              <w:rPr>
                <w:rFonts w:ascii="Times New Roman" w:hAnsi="Times New Roman" w:cs="Times New Roman"/>
                <w:color w:val="000000" w:themeColor="text1"/>
                <w:sz w:val="24"/>
                <w:szCs w:val="24"/>
                <w:lang w:val="id"/>
              </w:rPr>
              <w:t>(Ethel et al., 2016)</w:t>
            </w:r>
            <w:r w:rsidRPr="008E15A2">
              <w:rPr>
                <w:rFonts w:ascii="Times New Roman" w:hAnsi="Times New Roman" w:cs="Times New Roman"/>
                <w:color w:val="000000" w:themeColor="text1"/>
                <w:sz w:val="24"/>
                <w:szCs w:val="24"/>
                <w:lang w:val="id"/>
              </w:rPr>
              <w:fldChar w:fldCharType="end"/>
            </w:r>
          </w:p>
        </w:tc>
        <w:tc>
          <w:tcPr>
            <w:tcW w:w="1280" w:type="dxa"/>
            <w:tcBorders>
              <w:bottom w:val="single" w:sz="4" w:space="0" w:color="auto"/>
            </w:tcBorders>
          </w:tcPr>
          <w:p w:rsidR="001812BD" w:rsidRPr="008E15A2" w:rsidRDefault="001812BD" w:rsidP="007A72EE">
            <w:pPr>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 xml:space="preserve">Analitik komparatif dengan </w:t>
            </w:r>
            <w:r w:rsidRPr="008E15A2">
              <w:rPr>
                <w:rFonts w:ascii="Times New Roman" w:hAnsi="Times New Roman" w:cs="Times New Roman"/>
                <w:color w:val="000000" w:themeColor="text1"/>
                <w:sz w:val="24"/>
                <w:szCs w:val="24"/>
                <w:lang w:val="id"/>
              </w:rPr>
              <w:lastRenderedPageBreak/>
              <w:t xml:space="preserve">rancangan penelitian </w:t>
            </w:r>
            <w:r w:rsidRPr="008E15A2">
              <w:rPr>
                <w:rFonts w:ascii="Times New Roman" w:hAnsi="Times New Roman" w:cs="Times New Roman"/>
                <w:i/>
                <w:iCs/>
                <w:color w:val="000000" w:themeColor="text1"/>
                <w:sz w:val="24"/>
                <w:szCs w:val="24"/>
                <w:lang w:val="id"/>
              </w:rPr>
              <w:t>cross sectional</w:t>
            </w:r>
            <w:r w:rsidRPr="008E15A2">
              <w:rPr>
                <w:rFonts w:ascii="Times New Roman" w:hAnsi="Times New Roman" w:cs="Times New Roman"/>
                <w:color w:val="000000" w:themeColor="text1"/>
                <w:sz w:val="24"/>
                <w:szCs w:val="24"/>
                <w:lang w:val="id"/>
              </w:rPr>
              <w:t>.</w:t>
            </w:r>
          </w:p>
        </w:tc>
        <w:tc>
          <w:tcPr>
            <w:tcW w:w="1230" w:type="dxa"/>
            <w:tcBorders>
              <w:bottom w:val="single" w:sz="4" w:space="0" w:color="auto"/>
            </w:tcBorders>
          </w:tcPr>
          <w:p w:rsidR="001812BD" w:rsidRPr="008E15A2" w:rsidRDefault="001812BD" w:rsidP="007A72EE">
            <w:pPr>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lastRenderedPageBreak/>
              <w:t xml:space="preserve">Tingkat Kecemasan </w:t>
            </w:r>
            <w:r w:rsidRPr="008E15A2">
              <w:rPr>
                <w:rFonts w:ascii="Times New Roman" w:hAnsi="Times New Roman" w:cs="Times New Roman"/>
                <w:color w:val="000000" w:themeColor="text1"/>
                <w:sz w:val="24"/>
                <w:szCs w:val="24"/>
                <w:lang w:val="id"/>
              </w:rPr>
              <w:lastRenderedPageBreak/>
              <w:t>dan</w:t>
            </w:r>
          </w:p>
          <w:p w:rsidR="001812BD" w:rsidRPr="008E15A2" w:rsidRDefault="001812BD" w:rsidP="007A72EE">
            <w:pPr>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Kualitas Hidup</w:t>
            </w:r>
          </w:p>
        </w:tc>
        <w:tc>
          <w:tcPr>
            <w:tcW w:w="1815" w:type="dxa"/>
            <w:tcBorders>
              <w:bottom w:val="single" w:sz="4" w:space="0" w:color="auto"/>
            </w:tcBorders>
          </w:tcPr>
          <w:p w:rsidR="001812BD" w:rsidRPr="008E15A2" w:rsidRDefault="001812BD" w:rsidP="007A72EE">
            <w:pPr>
              <w:keepNext/>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lastRenderedPageBreak/>
              <w:t xml:space="preserve">Prevalensi gangguan cemas sebesar 16% pada </w:t>
            </w:r>
            <w:r w:rsidRPr="008E15A2">
              <w:rPr>
                <w:rFonts w:ascii="Times New Roman" w:hAnsi="Times New Roman" w:cs="Times New Roman"/>
                <w:color w:val="000000" w:themeColor="text1"/>
                <w:sz w:val="24"/>
                <w:szCs w:val="24"/>
                <w:lang w:val="id"/>
              </w:rPr>
              <w:lastRenderedPageBreak/>
              <w:t>pasien HIV/ AIDS. Tidak terdapat hubungan yang signifikan antara tingkat kecemasan dengan domain fisik, psikologis, sosial, dan lingkungan (p: 0,731; 0,0691; 0,202; 0,710). Usia, jenis kelamin, status perkawinan, pendidikan terkahir, pekerjaan, dan jumlah CD4 tidak berhubungan dengan kualitas hidup pada setiap domain. Namun, terdapat hubungan bermakna antara lama menderita terhadap kualitas hidup domain psikologis (0,004).</w:t>
            </w:r>
          </w:p>
        </w:tc>
      </w:tr>
    </w:tbl>
    <w:p w:rsidR="001812BD" w:rsidRPr="008E15A2" w:rsidRDefault="001812BD" w:rsidP="001812BD">
      <w:pPr>
        <w:spacing w:after="0" w:line="240" w:lineRule="auto"/>
        <w:rPr>
          <w:rFonts w:ascii="Times New Roman" w:hAnsi="Times New Roman" w:cs="Times New Roman"/>
          <w:color w:val="000000" w:themeColor="text1"/>
          <w:sz w:val="24"/>
          <w:szCs w:val="24"/>
          <w:lang w:val="id"/>
        </w:rPr>
      </w:pPr>
    </w:p>
    <w:p w:rsidR="001812BD" w:rsidRPr="008E15A2" w:rsidRDefault="001812BD" w:rsidP="001812BD">
      <w:pPr>
        <w:pStyle w:val="Heading3"/>
        <w:numPr>
          <w:ilvl w:val="2"/>
          <w:numId w:val="9"/>
        </w:numPr>
        <w:jc w:val="both"/>
        <w:rPr>
          <w:rFonts w:cs="Times New Roman"/>
        </w:rPr>
      </w:pPr>
      <w:bookmarkStart w:id="69" w:name="_Toc204279721"/>
      <w:r w:rsidRPr="008E15A2">
        <w:rPr>
          <w:rFonts w:cs="Times New Roman"/>
        </w:rPr>
        <w:t>Perbedaan Penelitian</w:t>
      </w:r>
      <w:bookmarkEnd w:id="69"/>
    </w:p>
    <w:p w:rsidR="001812BD" w:rsidRPr="008E15A2" w:rsidRDefault="001812BD" w:rsidP="001812BD">
      <w:pPr>
        <w:spacing w:after="0" w:line="360" w:lineRule="auto"/>
        <w:ind w:left="964" w:firstLine="567"/>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Perbedaan penelitian ini dengan penelitian sebelumnya adalah sebagai berikut:</w:t>
      </w:r>
    </w:p>
    <w:p w:rsidR="001812BD" w:rsidRPr="008E15A2" w:rsidRDefault="001812BD" w:rsidP="001812BD">
      <w:pPr>
        <w:pStyle w:val="ListParagraph"/>
        <w:numPr>
          <w:ilvl w:val="0"/>
          <w:numId w:val="2"/>
        </w:numPr>
        <w:spacing w:after="0" w:line="360" w:lineRule="auto"/>
        <w:ind w:left="1418"/>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Subjek penelitian yang berada pada lokasi dan waktu yang berbeda dari penelitian sebelumnya, yaitu di Kabupaten Kudus.</w:t>
      </w:r>
    </w:p>
    <w:p w:rsidR="001812BD" w:rsidRPr="0021680F" w:rsidRDefault="001812BD" w:rsidP="001812BD">
      <w:pPr>
        <w:pStyle w:val="ListParagraph"/>
        <w:numPr>
          <w:ilvl w:val="0"/>
          <w:numId w:val="2"/>
        </w:numPr>
        <w:spacing w:after="0" w:line="360" w:lineRule="auto"/>
        <w:ind w:left="1418"/>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 xml:space="preserve">Variabel yang diteliti yakni variabel </w:t>
      </w:r>
      <w:r w:rsidRPr="008E15A2">
        <w:rPr>
          <w:rFonts w:ascii="Times New Roman" w:hAnsi="Times New Roman" w:cs="Times New Roman"/>
          <w:i/>
          <w:iCs/>
          <w:color w:val="000000" w:themeColor="text1"/>
          <w:sz w:val="24"/>
          <w:szCs w:val="24"/>
          <w:lang w:val="id"/>
        </w:rPr>
        <w:t>self-efficacy</w:t>
      </w:r>
      <w:r w:rsidRPr="008E15A2">
        <w:rPr>
          <w:rFonts w:ascii="Times New Roman" w:hAnsi="Times New Roman" w:cs="Times New Roman"/>
          <w:color w:val="000000" w:themeColor="text1"/>
          <w:sz w:val="24"/>
          <w:szCs w:val="24"/>
          <w:lang w:val="id"/>
        </w:rPr>
        <w:t xml:space="preserve"> dan kecemasan.</w:t>
      </w:r>
    </w:p>
    <w:p w:rsidR="001812BD" w:rsidRPr="008E15A2" w:rsidRDefault="001812BD" w:rsidP="001812BD">
      <w:pPr>
        <w:pStyle w:val="Heading3"/>
        <w:numPr>
          <w:ilvl w:val="2"/>
          <w:numId w:val="9"/>
        </w:numPr>
        <w:jc w:val="both"/>
        <w:rPr>
          <w:rFonts w:cs="Times New Roman"/>
        </w:rPr>
      </w:pPr>
      <w:bookmarkStart w:id="70" w:name="_Toc190633087"/>
      <w:bookmarkStart w:id="71" w:name="_Toc204279722"/>
      <w:r w:rsidRPr="008E15A2">
        <w:rPr>
          <w:rFonts w:cs="Times New Roman"/>
        </w:rPr>
        <w:t>Persamaan Penelitian</w:t>
      </w:r>
      <w:bookmarkEnd w:id="70"/>
      <w:bookmarkEnd w:id="71"/>
    </w:p>
    <w:p w:rsidR="001812BD" w:rsidRPr="008E15A2" w:rsidRDefault="001812BD" w:rsidP="001812BD">
      <w:pPr>
        <w:spacing w:after="0" w:line="360" w:lineRule="auto"/>
        <w:ind w:left="964" w:firstLine="567"/>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Persamaan penelitian ini dengan penelitian sebelumnya adalah sebagai berikut:</w:t>
      </w:r>
    </w:p>
    <w:p w:rsidR="001812BD" w:rsidRPr="008E15A2" w:rsidRDefault="001812BD" w:rsidP="001812BD">
      <w:pPr>
        <w:pStyle w:val="ListParagraph"/>
        <w:numPr>
          <w:ilvl w:val="0"/>
          <w:numId w:val="3"/>
        </w:numPr>
        <w:spacing w:after="0" w:line="360" w:lineRule="auto"/>
        <w:ind w:left="1418"/>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lastRenderedPageBreak/>
        <w:t xml:space="preserve">Rancangan penelitian menggunakan jenis penelitian kuantitatif dengan pendekatan </w:t>
      </w:r>
      <w:r w:rsidRPr="008E15A2">
        <w:rPr>
          <w:rFonts w:ascii="Times New Roman" w:hAnsi="Times New Roman" w:cs="Times New Roman"/>
          <w:i/>
          <w:iCs/>
          <w:color w:val="000000" w:themeColor="text1"/>
          <w:sz w:val="24"/>
          <w:szCs w:val="24"/>
          <w:lang w:val="id"/>
        </w:rPr>
        <w:t>cross sectional</w:t>
      </w:r>
      <w:r w:rsidRPr="008E15A2">
        <w:rPr>
          <w:rFonts w:ascii="Times New Roman" w:hAnsi="Times New Roman" w:cs="Times New Roman"/>
          <w:color w:val="000000" w:themeColor="text1"/>
          <w:sz w:val="24"/>
          <w:szCs w:val="24"/>
          <w:lang w:val="id"/>
        </w:rPr>
        <w:t>.</w:t>
      </w:r>
    </w:p>
    <w:p w:rsidR="001812BD" w:rsidRPr="0021680F" w:rsidRDefault="001812BD" w:rsidP="001812BD">
      <w:pPr>
        <w:pStyle w:val="ListParagraph"/>
        <w:numPr>
          <w:ilvl w:val="0"/>
          <w:numId w:val="3"/>
        </w:numPr>
        <w:spacing w:after="0" w:line="360" w:lineRule="auto"/>
        <w:ind w:left="1418"/>
        <w:jc w:val="both"/>
        <w:rPr>
          <w:rFonts w:ascii="Times New Roman" w:hAnsi="Times New Roman" w:cs="Times New Roman"/>
          <w:color w:val="000000" w:themeColor="text1"/>
          <w:sz w:val="24"/>
          <w:szCs w:val="24"/>
          <w:lang w:val="id"/>
        </w:rPr>
      </w:pPr>
      <w:r w:rsidRPr="008E15A2">
        <w:rPr>
          <w:rFonts w:ascii="Times New Roman" w:hAnsi="Times New Roman" w:cs="Times New Roman"/>
          <w:color w:val="000000" w:themeColor="text1"/>
          <w:sz w:val="24"/>
          <w:szCs w:val="24"/>
          <w:lang w:val="id"/>
        </w:rPr>
        <w:t>Jumlah variabel yang diteliti ada dua (2) variabel.</w:t>
      </w:r>
    </w:p>
    <w:p w:rsidR="00560BF2" w:rsidRDefault="00560BF2">
      <w:bookmarkStart w:id="72" w:name="_GoBack"/>
      <w:bookmarkEnd w:id="72"/>
    </w:p>
    <w:sectPr w:rsidR="00560B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8534A"/>
    <w:multiLevelType w:val="hybridMultilevel"/>
    <w:tmpl w:val="FA067BBA"/>
    <w:lvl w:ilvl="0" w:tplc="04090019">
      <w:start w:val="1"/>
      <w:numFmt w:val="lowerLetter"/>
      <w:lvlText w:val="%1."/>
      <w:lvlJc w:val="left"/>
      <w:pPr>
        <w:ind w:left="1117" w:hanging="360"/>
      </w:p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1">
    <w:nsid w:val="248A7EE2"/>
    <w:multiLevelType w:val="hybridMultilevel"/>
    <w:tmpl w:val="00E0F87E"/>
    <w:lvl w:ilvl="0" w:tplc="04090019">
      <w:start w:val="1"/>
      <w:numFmt w:val="lowerLetter"/>
      <w:lvlText w:val="%1."/>
      <w:lvlJc w:val="left"/>
      <w:pPr>
        <w:ind w:left="1117" w:hanging="360"/>
      </w:pPr>
    </w:lvl>
    <w:lvl w:ilvl="1" w:tplc="04090019" w:tentative="1">
      <w:start w:val="1"/>
      <w:numFmt w:val="lowerLetter"/>
      <w:lvlText w:val="%2."/>
      <w:lvlJc w:val="left"/>
      <w:pPr>
        <w:ind w:left="1837" w:hanging="360"/>
      </w:pPr>
    </w:lvl>
    <w:lvl w:ilvl="2" w:tplc="0409001B" w:tentative="1">
      <w:start w:val="1"/>
      <w:numFmt w:val="lowerRoman"/>
      <w:lvlText w:val="%3."/>
      <w:lvlJc w:val="right"/>
      <w:pPr>
        <w:ind w:left="2557" w:hanging="180"/>
      </w:pPr>
    </w:lvl>
    <w:lvl w:ilvl="3" w:tplc="0409000F" w:tentative="1">
      <w:start w:val="1"/>
      <w:numFmt w:val="decimal"/>
      <w:lvlText w:val="%4."/>
      <w:lvlJc w:val="left"/>
      <w:pPr>
        <w:ind w:left="3277" w:hanging="360"/>
      </w:pPr>
    </w:lvl>
    <w:lvl w:ilvl="4" w:tplc="04090019" w:tentative="1">
      <w:start w:val="1"/>
      <w:numFmt w:val="lowerLetter"/>
      <w:lvlText w:val="%5."/>
      <w:lvlJc w:val="left"/>
      <w:pPr>
        <w:ind w:left="3997" w:hanging="360"/>
      </w:pPr>
    </w:lvl>
    <w:lvl w:ilvl="5" w:tplc="0409001B" w:tentative="1">
      <w:start w:val="1"/>
      <w:numFmt w:val="lowerRoman"/>
      <w:lvlText w:val="%6."/>
      <w:lvlJc w:val="right"/>
      <w:pPr>
        <w:ind w:left="4717" w:hanging="180"/>
      </w:pPr>
    </w:lvl>
    <w:lvl w:ilvl="6" w:tplc="0409000F" w:tentative="1">
      <w:start w:val="1"/>
      <w:numFmt w:val="decimal"/>
      <w:lvlText w:val="%7."/>
      <w:lvlJc w:val="left"/>
      <w:pPr>
        <w:ind w:left="5437" w:hanging="360"/>
      </w:pPr>
    </w:lvl>
    <w:lvl w:ilvl="7" w:tplc="04090019" w:tentative="1">
      <w:start w:val="1"/>
      <w:numFmt w:val="lowerLetter"/>
      <w:lvlText w:val="%8."/>
      <w:lvlJc w:val="left"/>
      <w:pPr>
        <w:ind w:left="6157" w:hanging="360"/>
      </w:pPr>
    </w:lvl>
    <w:lvl w:ilvl="8" w:tplc="0409001B" w:tentative="1">
      <w:start w:val="1"/>
      <w:numFmt w:val="lowerRoman"/>
      <w:lvlText w:val="%9."/>
      <w:lvlJc w:val="right"/>
      <w:pPr>
        <w:ind w:left="6877" w:hanging="180"/>
      </w:pPr>
    </w:lvl>
  </w:abstractNum>
  <w:abstractNum w:abstractNumId="2">
    <w:nsid w:val="2E3E36DB"/>
    <w:multiLevelType w:val="multilevel"/>
    <w:tmpl w:val="7D18717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subsubbab32"/>
      <w:lvlText w:val="2.3.%3"/>
      <w:lvlJc w:val="left"/>
      <w:pPr>
        <w:ind w:left="964" w:hanging="607"/>
      </w:pPr>
      <w:rPr>
        <w:rFonts w:hint="default"/>
        <w:b w:val="0"/>
        <w:bCs w:val="0"/>
        <w:i w:val="0"/>
        <w:iCs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353D2101"/>
    <w:multiLevelType w:val="multilevel"/>
    <w:tmpl w:val="4EACA66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pStyle w:val="Heading3"/>
      <w:lvlText w:val="4.2.%3"/>
      <w:lvlJc w:val="left"/>
      <w:pPr>
        <w:ind w:left="964" w:hanging="607"/>
      </w:pPr>
      <w:rPr>
        <w:rFonts w:hint="default"/>
        <w:b w:val="0"/>
        <w:bCs w:val="0"/>
        <w:i w:val="0"/>
        <w:iCs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nsid w:val="4AA60A17"/>
    <w:multiLevelType w:val="hybridMultilevel"/>
    <w:tmpl w:val="A69C3CF2"/>
    <w:lvl w:ilvl="0" w:tplc="04090019">
      <w:start w:val="1"/>
      <w:numFmt w:val="lowerLetter"/>
      <w:lvlText w:val="%1."/>
      <w:lvlJc w:val="left"/>
      <w:pPr>
        <w:ind w:left="1259" w:hanging="360"/>
      </w:p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5">
    <w:nsid w:val="655C47DD"/>
    <w:multiLevelType w:val="multilevel"/>
    <w:tmpl w:val="C9DA365A"/>
    <w:lvl w:ilvl="0">
      <w:start w:val="1"/>
      <w:numFmt w:val="decimal"/>
      <w:lvlText w:val="1.%1"/>
      <w:lvlJc w:val="left"/>
      <w:pPr>
        <w:ind w:left="357" w:hanging="357"/>
      </w:pPr>
      <w:rPr>
        <w:rFonts w:ascii="Times New Roman" w:hAnsi="Times New Roman" w:hint="default"/>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6">
    <w:nsid w:val="68DA4332"/>
    <w:multiLevelType w:val="multilevel"/>
    <w:tmpl w:val="DB0E30D2"/>
    <w:lvl w:ilvl="0">
      <w:start w:val="1"/>
      <w:numFmt w:val="decimal"/>
      <w:pStyle w:val="Heading2"/>
      <w:lvlText w:val="5.%1"/>
      <w:lvlJc w:val="left"/>
      <w:pPr>
        <w:ind w:left="357" w:hanging="357"/>
      </w:pPr>
      <w:rPr>
        <w:rFonts w:ascii="Times New Roman" w:hAnsi="Times New Roman" w:hint="default"/>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7">
    <w:nsid w:val="75783F5C"/>
    <w:multiLevelType w:val="multilevel"/>
    <w:tmpl w:val="C5FCFCE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4.%3"/>
      <w:lvlJc w:val="left"/>
      <w:pPr>
        <w:ind w:left="964" w:hanging="607"/>
      </w:pPr>
      <w:rPr>
        <w:rFonts w:hint="default"/>
        <w:b w:val="0"/>
        <w:bCs w:val="0"/>
        <w:i w:val="0"/>
        <w:iCs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77A006DE"/>
    <w:multiLevelType w:val="multilevel"/>
    <w:tmpl w:val="F1EA46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5.%3"/>
      <w:lvlJc w:val="left"/>
      <w:pPr>
        <w:ind w:left="964" w:hanging="607"/>
      </w:pPr>
      <w:rPr>
        <w:rFonts w:hint="default"/>
        <w:b w:val="0"/>
        <w:bCs w:val="0"/>
        <w:i w:val="0"/>
        <w:iCs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0"/>
  </w:num>
  <w:num w:numId="2">
    <w:abstractNumId w:val="1"/>
  </w:num>
  <w:num w:numId="3">
    <w:abstractNumId w:val="4"/>
  </w:num>
  <w:num w:numId="4">
    <w:abstractNumId w:val="2"/>
  </w:num>
  <w:num w:numId="5">
    <w:abstractNumId w:val="5"/>
  </w:num>
  <w:num w:numId="6">
    <w:abstractNumId w:val="6"/>
  </w:num>
  <w:num w:numId="7">
    <w:abstractNumId w:val="2"/>
    <w:lvlOverride w:ilvl="0">
      <w:lvl w:ilvl="0">
        <w:start w:val="1"/>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pStyle w:val="subsubbab32"/>
        <w:lvlText w:val="1.3.%3"/>
        <w:lvlJc w:val="left"/>
        <w:pPr>
          <w:ind w:left="964" w:hanging="607"/>
        </w:pPr>
        <w:rPr>
          <w:rFonts w:hint="default"/>
          <w:b w:val="0"/>
          <w:bCs w:val="0"/>
          <w:i w:val="0"/>
          <w:iCs w:val="0"/>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2BD"/>
    <w:rsid w:val="001812BD"/>
    <w:rsid w:val="00560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2BD"/>
    <w:pPr>
      <w:spacing w:after="160" w:line="259" w:lineRule="auto"/>
    </w:pPr>
    <w:rPr>
      <w:noProof/>
      <w:kern w:val="2"/>
      <w:lang w:val="id-ID"/>
      <w14:ligatures w14:val="standardContextual"/>
    </w:rPr>
  </w:style>
  <w:style w:type="paragraph" w:styleId="Heading1">
    <w:name w:val="heading 1"/>
    <w:basedOn w:val="Normal"/>
    <w:next w:val="Normal"/>
    <w:link w:val="Heading1Char"/>
    <w:uiPriority w:val="9"/>
    <w:qFormat/>
    <w:rsid w:val="001812BD"/>
    <w:pPr>
      <w:keepNext/>
      <w:keepLines/>
      <w:spacing w:after="0" w:line="360" w:lineRule="auto"/>
      <w:ind w:right="-142"/>
      <w:jc w:val="center"/>
      <w:outlineLvl w:val="0"/>
    </w:pPr>
    <w:rPr>
      <w:rFonts w:ascii="Times New Roman" w:eastAsia="Times New Roman" w:hAnsi="Times New Roman" w:cs="Times New Roman"/>
      <w:b/>
      <w:sz w:val="28"/>
      <w:szCs w:val="24"/>
      <w:lang w:val="id"/>
    </w:rPr>
  </w:style>
  <w:style w:type="paragraph" w:styleId="Heading2">
    <w:name w:val="heading 2"/>
    <w:basedOn w:val="Normal"/>
    <w:next w:val="Normal"/>
    <w:link w:val="Heading2Char"/>
    <w:uiPriority w:val="9"/>
    <w:unhideWhenUsed/>
    <w:qFormat/>
    <w:rsid w:val="001812BD"/>
    <w:pPr>
      <w:keepNext/>
      <w:keepLines/>
      <w:numPr>
        <w:numId w:val="6"/>
      </w:numPr>
      <w:spacing w:after="0" w:line="360" w:lineRule="auto"/>
      <w:outlineLvl w:val="1"/>
    </w:pPr>
    <w:rPr>
      <w:rFonts w:ascii="Times New Roman" w:eastAsia="Times New Roman" w:hAnsi="Times New Roman" w:cs="Times New Roman"/>
      <w:b/>
      <w:iCs/>
      <w:sz w:val="24"/>
      <w:szCs w:val="24"/>
      <w:lang w:val="id"/>
    </w:rPr>
  </w:style>
  <w:style w:type="paragraph" w:styleId="Heading3">
    <w:name w:val="heading 3"/>
    <w:basedOn w:val="Normal"/>
    <w:next w:val="Normal"/>
    <w:link w:val="Heading3Char"/>
    <w:uiPriority w:val="9"/>
    <w:unhideWhenUsed/>
    <w:qFormat/>
    <w:rsid w:val="001812BD"/>
    <w:pPr>
      <w:keepNext/>
      <w:keepLines/>
      <w:numPr>
        <w:ilvl w:val="2"/>
        <w:numId w:val="10"/>
      </w:numPr>
      <w:spacing w:after="0" w:line="360" w:lineRule="auto"/>
      <w:outlineLvl w:val="2"/>
    </w:pPr>
    <w:rPr>
      <w:rFonts w:ascii="Times New Roman" w:eastAsiaTheme="majorEastAsia" w:hAnsi="Times New Roman" w:cstheme="majorBid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2BD"/>
    <w:rPr>
      <w:rFonts w:ascii="Times New Roman" w:eastAsia="Times New Roman" w:hAnsi="Times New Roman" w:cs="Times New Roman"/>
      <w:b/>
      <w:noProof/>
      <w:kern w:val="2"/>
      <w:sz w:val="28"/>
      <w:szCs w:val="24"/>
      <w:lang w:val="id"/>
      <w14:ligatures w14:val="standardContextual"/>
    </w:rPr>
  </w:style>
  <w:style w:type="character" w:customStyle="1" w:styleId="Heading2Char">
    <w:name w:val="Heading 2 Char"/>
    <w:basedOn w:val="DefaultParagraphFont"/>
    <w:link w:val="Heading2"/>
    <w:uiPriority w:val="9"/>
    <w:rsid w:val="001812BD"/>
    <w:rPr>
      <w:rFonts w:ascii="Times New Roman" w:eastAsia="Times New Roman" w:hAnsi="Times New Roman" w:cs="Times New Roman"/>
      <w:b/>
      <w:iCs/>
      <w:noProof/>
      <w:kern w:val="2"/>
      <w:sz w:val="24"/>
      <w:szCs w:val="24"/>
      <w:lang w:val="id"/>
      <w14:ligatures w14:val="standardContextual"/>
    </w:rPr>
  </w:style>
  <w:style w:type="character" w:customStyle="1" w:styleId="Heading3Char">
    <w:name w:val="Heading 3 Char"/>
    <w:basedOn w:val="DefaultParagraphFont"/>
    <w:link w:val="Heading3"/>
    <w:uiPriority w:val="9"/>
    <w:rsid w:val="001812BD"/>
    <w:rPr>
      <w:rFonts w:ascii="Times New Roman" w:eastAsiaTheme="majorEastAsia" w:hAnsi="Times New Roman" w:cstheme="majorBidi"/>
      <w:noProof/>
      <w:color w:val="000000" w:themeColor="text1"/>
      <w:kern w:val="2"/>
      <w:sz w:val="24"/>
      <w:szCs w:val="24"/>
      <w:lang w:val="id-ID"/>
      <w14:ligatures w14:val="standardContextual"/>
    </w:rPr>
  </w:style>
  <w:style w:type="paragraph" w:styleId="BodyText">
    <w:name w:val="Body Text"/>
    <w:basedOn w:val="Normal"/>
    <w:link w:val="BodyTextChar"/>
    <w:uiPriority w:val="1"/>
    <w:qFormat/>
    <w:rsid w:val="001812BD"/>
    <w:pPr>
      <w:widowControl w:val="0"/>
      <w:autoSpaceDE w:val="0"/>
      <w:autoSpaceDN w:val="0"/>
      <w:spacing w:after="0" w:line="240" w:lineRule="auto"/>
    </w:pPr>
    <w:rPr>
      <w:rFonts w:ascii="Times New Roman" w:eastAsia="Times New Roman" w:hAnsi="Times New Roman" w:cs="Times New Roman"/>
      <w:noProof w:val="0"/>
      <w:kern w:val="0"/>
      <w:sz w:val="28"/>
      <w:szCs w:val="28"/>
      <w:lang w:val="id"/>
      <w14:ligatures w14:val="none"/>
    </w:rPr>
  </w:style>
  <w:style w:type="character" w:customStyle="1" w:styleId="BodyTextChar">
    <w:name w:val="Body Text Char"/>
    <w:basedOn w:val="DefaultParagraphFont"/>
    <w:link w:val="BodyText"/>
    <w:uiPriority w:val="1"/>
    <w:rsid w:val="001812BD"/>
    <w:rPr>
      <w:rFonts w:ascii="Times New Roman" w:eastAsia="Times New Roman" w:hAnsi="Times New Roman" w:cs="Times New Roman"/>
      <w:sz w:val="28"/>
      <w:szCs w:val="28"/>
      <w:lang w:val="id"/>
    </w:rPr>
  </w:style>
  <w:style w:type="paragraph" w:styleId="ListParagraph">
    <w:name w:val="List Paragraph"/>
    <w:basedOn w:val="Normal"/>
    <w:link w:val="ListParagraphChar"/>
    <w:uiPriority w:val="34"/>
    <w:qFormat/>
    <w:rsid w:val="001812BD"/>
    <w:pPr>
      <w:ind w:left="720"/>
      <w:contextualSpacing/>
    </w:pPr>
  </w:style>
  <w:style w:type="table" w:styleId="TableGrid">
    <w:name w:val="Table Grid"/>
    <w:basedOn w:val="TableNormal"/>
    <w:uiPriority w:val="39"/>
    <w:rsid w:val="001812BD"/>
    <w:pPr>
      <w:spacing w:after="0" w:line="240" w:lineRule="auto"/>
    </w:pPr>
    <w:rPr>
      <w:kern w:val="2"/>
      <w:lang w:val="en-ID"/>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link w:val="CaptionChar"/>
    <w:uiPriority w:val="35"/>
    <w:unhideWhenUsed/>
    <w:qFormat/>
    <w:rsid w:val="001812BD"/>
    <w:pPr>
      <w:spacing w:after="200" w:line="240" w:lineRule="auto"/>
    </w:pPr>
    <w:rPr>
      <w:i/>
      <w:iCs/>
      <w:color w:val="1F497D" w:themeColor="text2"/>
      <w:sz w:val="18"/>
      <w:szCs w:val="18"/>
    </w:rPr>
  </w:style>
  <w:style w:type="character" w:customStyle="1" w:styleId="ListParagraphChar">
    <w:name w:val="List Paragraph Char"/>
    <w:basedOn w:val="DefaultParagraphFont"/>
    <w:link w:val="ListParagraph"/>
    <w:uiPriority w:val="34"/>
    <w:rsid w:val="001812BD"/>
    <w:rPr>
      <w:noProof/>
      <w:kern w:val="2"/>
      <w:lang w:val="id-ID"/>
      <w14:ligatures w14:val="standardContextual"/>
    </w:rPr>
  </w:style>
  <w:style w:type="paragraph" w:customStyle="1" w:styleId="subsubbab32">
    <w:name w:val="sub sub bab 3.2"/>
    <w:basedOn w:val="Heading3"/>
    <w:next w:val="Heading3"/>
    <w:autoRedefine/>
    <w:qFormat/>
    <w:rsid w:val="001812BD"/>
    <w:pPr>
      <w:numPr>
        <w:numId w:val="4"/>
      </w:numPr>
      <w:ind w:left="1134" w:hanging="578"/>
    </w:pPr>
    <w:rPr>
      <w:rFonts w:cs="Times New Roman"/>
      <w:color w:val="auto"/>
    </w:rPr>
  </w:style>
  <w:style w:type="character" w:customStyle="1" w:styleId="CaptionChar">
    <w:name w:val="Caption Char"/>
    <w:basedOn w:val="DefaultParagraphFont"/>
    <w:link w:val="Caption"/>
    <w:uiPriority w:val="35"/>
    <w:rsid w:val="001812BD"/>
    <w:rPr>
      <w:i/>
      <w:iCs/>
      <w:noProof/>
      <w:color w:val="1F497D" w:themeColor="text2"/>
      <w:kern w:val="2"/>
      <w:sz w:val="18"/>
      <w:szCs w:val="18"/>
      <w:lang w:val="id-ID"/>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2BD"/>
    <w:pPr>
      <w:spacing w:after="160" w:line="259" w:lineRule="auto"/>
    </w:pPr>
    <w:rPr>
      <w:noProof/>
      <w:kern w:val="2"/>
      <w:lang w:val="id-ID"/>
      <w14:ligatures w14:val="standardContextual"/>
    </w:rPr>
  </w:style>
  <w:style w:type="paragraph" w:styleId="Heading1">
    <w:name w:val="heading 1"/>
    <w:basedOn w:val="Normal"/>
    <w:next w:val="Normal"/>
    <w:link w:val="Heading1Char"/>
    <w:uiPriority w:val="9"/>
    <w:qFormat/>
    <w:rsid w:val="001812BD"/>
    <w:pPr>
      <w:keepNext/>
      <w:keepLines/>
      <w:spacing w:after="0" w:line="360" w:lineRule="auto"/>
      <w:ind w:right="-142"/>
      <w:jc w:val="center"/>
      <w:outlineLvl w:val="0"/>
    </w:pPr>
    <w:rPr>
      <w:rFonts w:ascii="Times New Roman" w:eastAsia="Times New Roman" w:hAnsi="Times New Roman" w:cs="Times New Roman"/>
      <w:b/>
      <w:sz w:val="28"/>
      <w:szCs w:val="24"/>
      <w:lang w:val="id"/>
    </w:rPr>
  </w:style>
  <w:style w:type="paragraph" w:styleId="Heading2">
    <w:name w:val="heading 2"/>
    <w:basedOn w:val="Normal"/>
    <w:next w:val="Normal"/>
    <w:link w:val="Heading2Char"/>
    <w:uiPriority w:val="9"/>
    <w:unhideWhenUsed/>
    <w:qFormat/>
    <w:rsid w:val="001812BD"/>
    <w:pPr>
      <w:keepNext/>
      <w:keepLines/>
      <w:numPr>
        <w:numId w:val="6"/>
      </w:numPr>
      <w:spacing w:after="0" w:line="360" w:lineRule="auto"/>
      <w:outlineLvl w:val="1"/>
    </w:pPr>
    <w:rPr>
      <w:rFonts w:ascii="Times New Roman" w:eastAsia="Times New Roman" w:hAnsi="Times New Roman" w:cs="Times New Roman"/>
      <w:b/>
      <w:iCs/>
      <w:sz w:val="24"/>
      <w:szCs w:val="24"/>
      <w:lang w:val="id"/>
    </w:rPr>
  </w:style>
  <w:style w:type="paragraph" w:styleId="Heading3">
    <w:name w:val="heading 3"/>
    <w:basedOn w:val="Normal"/>
    <w:next w:val="Normal"/>
    <w:link w:val="Heading3Char"/>
    <w:uiPriority w:val="9"/>
    <w:unhideWhenUsed/>
    <w:qFormat/>
    <w:rsid w:val="001812BD"/>
    <w:pPr>
      <w:keepNext/>
      <w:keepLines/>
      <w:numPr>
        <w:ilvl w:val="2"/>
        <w:numId w:val="10"/>
      </w:numPr>
      <w:spacing w:after="0" w:line="360" w:lineRule="auto"/>
      <w:outlineLvl w:val="2"/>
    </w:pPr>
    <w:rPr>
      <w:rFonts w:ascii="Times New Roman" w:eastAsiaTheme="majorEastAsia" w:hAnsi="Times New Roman" w:cstheme="majorBid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2BD"/>
    <w:rPr>
      <w:rFonts w:ascii="Times New Roman" w:eastAsia="Times New Roman" w:hAnsi="Times New Roman" w:cs="Times New Roman"/>
      <w:b/>
      <w:noProof/>
      <w:kern w:val="2"/>
      <w:sz w:val="28"/>
      <w:szCs w:val="24"/>
      <w:lang w:val="id"/>
      <w14:ligatures w14:val="standardContextual"/>
    </w:rPr>
  </w:style>
  <w:style w:type="character" w:customStyle="1" w:styleId="Heading2Char">
    <w:name w:val="Heading 2 Char"/>
    <w:basedOn w:val="DefaultParagraphFont"/>
    <w:link w:val="Heading2"/>
    <w:uiPriority w:val="9"/>
    <w:rsid w:val="001812BD"/>
    <w:rPr>
      <w:rFonts w:ascii="Times New Roman" w:eastAsia="Times New Roman" w:hAnsi="Times New Roman" w:cs="Times New Roman"/>
      <w:b/>
      <w:iCs/>
      <w:noProof/>
      <w:kern w:val="2"/>
      <w:sz w:val="24"/>
      <w:szCs w:val="24"/>
      <w:lang w:val="id"/>
      <w14:ligatures w14:val="standardContextual"/>
    </w:rPr>
  </w:style>
  <w:style w:type="character" w:customStyle="1" w:styleId="Heading3Char">
    <w:name w:val="Heading 3 Char"/>
    <w:basedOn w:val="DefaultParagraphFont"/>
    <w:link w:val="Heading3"/>
    <w:uiPriority w:val="9"/>
    <w:rsid w:val="001812BD"/>
    <w:rPr>
      <w:rFonts w:ascii="Times New Roman" w:eastAsiaTheme="majorEastAsia" w:hAnsi="Times New Roman" w:cstheme="majorBidi"/>
      <w:noProof/>
      <w:color w:val="000000" w:themeColor="text1"/>
      <w:kern w:val="2"/>
      <w:sz w:val="24"/>
      <w:szCs w:val="24"/>
      <w:lang w:val="id-ID"/>
      <w14:ligatures w14:val="standardContextual"/>
    </w:rPr>
  </w:style>
  <w:style w:type="paragraph" w:styleId="BodyText">
    <w:name w:val="Body Text"/>
    <w:basedOn w:val="Normal"/>
    <w:link w:val="BodyTextChar"/>
    <w:uiPriority w:val="1"/>
    <w:qFormat/>
    <w:rsid w:val="001812BD"/>
    <w:pPr>
      <w:widowControl w:val="0"/>
      <w:autoSpaceDE w:val="0"/>
      <w:autoSpaceDN w:val="0"/>
      <w:spacing w:after="0" w:line="240" w:lineRule="auto"/>
    </w:pPr>
    <w:rPr>
      <w:rFonts w:ascii="Times New Roman" w:eastAsia="Times New Roman" w:hAnsi="Times New Roman" w:cs="Times New Roman"/>
      <w:noProof w:val="0"/>
      <w:kern w:val="0"/>
      <w:sz w:val="28"/>
      <w:szCs w:val="28"/>
      <w:lang w:val="id"/>
      <w14:ligatures w14:val="none"/>
    </w:rPr>
  </w:style>
  <w:style w:type="character" w:customStyle="1" w:styleId="BodyTextChar">
    <w:name w:val="Body Text Char"/>
    <w:basedOn w:val="DefaultParagraphFont"/>
    <w:link w:val="BodyText"/>
    <w:uiPriority w:val="1"/>
    <w:rsid w:val="001812BD"/>
    <w:rPr>
      <w:rFonts w:ascii="Times New Roman" w:eastAsia="Times New Roman" w:hAnsi="Times New Roman" w:cs="Times New Roman"/>
      <w:sz w:val="28"/>
      <w:szCs w:val="28"/>
      <w:lang w:val="id"/>
    </w:rPr>
  </w:style>
  <w:style w:type="paragraph" w:styleId="ListParagraph">
    <w:name w:val="List Paragraph"/>
    <w:basedOn w:val="Normal"/>
    <w:link w:val="ListParagraphChar"/>
    <w:uiPriority w:val="34"/>
    <w:qFormat/>
    <w:rsid w:val="001812BD"/>
    <w:pPr>
      <w:ind w:left="720"/>
      <w:contextualSpacing/>
    </w:pPr>
  </w:style>
  <w:style w:type="table" w:styleId="TableGrid">
    <w:name w:val="Table Grid"/>
    <w:basedOn w:val="TableNormal"/>
    <w:uiPriority w:val="39"/>
    <w:rsid w:val="001812BD"/>
    <w:pPr>
      <w:spacing w:after="0" w:line="240" w:lineRule="auto"/>
    </w:pPr>
    <w:rPr>
      <w:kern w:val="2"/>
      <w:lang w:val="en-ID"/>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link w:val="CaptionChar"/>
    <w:uiPriority w:val="35"/>
    <w:unhideWhenUsed/>
    <w:qFormat/>
    <w:rsid w:val="001812BD"/>
    <w:pPr>
      <w:spacing w:after="200" w:line="240" w:lineRule="auto"/>
    </w:pPr>
    <w:rPr>
      <w:i/>
      <w:iCs/>
      <w:color w:val="1F497D" w:themeColor="text2"/>
      <w:sz w:val="18"/>
      <w:szCs w:val="18"/>
    </w:rPr>
  </w:style>
  <w:style w:type="character" w:customStyle="1" w:styleId="ListParagraphChar">
    <w:name w:val="List Paragraph Char"/>
    <w:basedOn w:val="DefaultParagraphFont"/>
    <w:link w:val="ListParagraph"/>
    <w:uiPriority w:val="34"/>
    <w:rsid w:val="001812BD"/>
    <w:rPr>
      <w:noProof/>
      <w:kern w:val="2"/>
      <w:lang w:val="id-ID"/>
      <w14:ligatures w14:val="standardContextual"/>
    </w:rPr>
  </w:style>
  <w:style w:type="paragraph" w:customStyle="1" w:styleId="subsubbab32">
    <w:name w:val="sub sub bab 3.2"/>
    <w:basedOn w:val="Heading3"/>
    <w:next w:val="Heading3"/>
    <w:autoRedefine/>
    <w:qFormat/>
    <w:rsid w:val="001812BD"/>
    <w:pPr>
      <w:numPr>
        <w:numId w:val="4"/>
      </w:numPr>
      <w:ind w:left="1134" w:hanging="578"/>
    </w:pPr>
    <w:rPr>
      <w:rFonts w:cs="Times New Roman"/>
      <w:color w:val="auto"/>
    </w:rPr>
  </w:style>
  <w:style w:type="character" w:customStyle="1" w:styleId="CaptionChar">
    <w:name w:val="Caption Char"/>
    <w:basedOn w:val="DefaultParagraphFont"/>
    <w:link w:val="Caption"/>
    <w:uiPriority w:val="35"/>
    <w:rsid w:val="001812BD"/>
    <w:rPr>
      <w:i/>
      <w:iCs/>
      <w:noProof/>
      <w:color w:val="1F497D" w:themeColor="text2"/>
      <w:kern w:val="2"/>
      <w:sz w:val="18"/>
      <w:szCs w:val="18"/>
      <w:lang w:val="id-ID"/>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5532</Words>
  <Characters>31535</Characters>
  <Application>Microsoft Office Word</Application>
  <DocSecurity>0</DocSecurity>
  <Lines>262</Lines>
  <Paragraphs>73</Paragraphs>
  <ScaleCrop>false</ScaleCrop>
  <Company/>
  <LinksUpToDate>false</LinksUpToDate>
  <CharactersWithSpaces>36994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2026-08-26T07:42:00Z</dcterms:created>
  <dcterms:modified xsi:type="dcterms:W3CDTF">2026-08-26T07:42:00Z</dcterms:modified>
</cp:coreProperties>
</file>