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4A8" w:rsidRDefault="00D674A8" w:rsidP="00D674A8">
      <w:pPr>
        <w:pStyle w:val="Heading1"/>
        <w:ind w:right="3436"/>
      </w:pPr>
      <w:r>
        <w:rPr>
          <w:spacing w:val="-2"/>
        </w:rPr>
        <w:t>ABSTRAK</w:t>
      </w:r>
    </w:p>
    <w:p w:rsidR="00D674A8" w:rsidRDefault="00D674A8" w:rsidP="00D674A8">
      <w:pPr>
        <w:pStyle w:val="BodyText"/>
        <w:rPr>
          <w:b/>
          <w:sz w:val="28"/>
        </w:rPr>
      </w:pPr>
    </w:p>
    <w:p w:rsidR="00D674A8" w:rsidRDefault="00D674A8" w:rsidP="00D674A8">
      <w:pPr>
        <w:spacing w:line="259" w:lineRule="auto"/>
        <w:ind w:left="1418" w:right="999"/>
        <w:jc w:val="both"/>
        <w:rPr>
          <w:b/>
        </w:rPr>
      </w:pPr>
      <w:r>
        <w:rPr>
          <w:b/>
        </w:rPr>
        <w:t>FAKTOR-FAKROR YANG BERHUBUNGAN DENGAN KEPATUHAN KONSUMSI TABLET FE PADA</w:t>
      </w:r>
      <w:r>
        <w:rPr>
          <w:b/>
          <w:spacing w:val="-2"/>
        </w:rPr>
        <w:t xml:space="preserve"> </w:t>
      </w:r>
      <w:r>
        <w:rPr>
          <w:b/>
        </w:rPr>
        <w:t>REMAJA</w:t>
      </w:r>
      <w:r>
        <w:rPr>
          <w:b/>
          <w:spacing w:val="-3"/>
        </w:rPr>
        <w:t xml:space="preserve"> </w:t>
      </w:r>
      <w:r>
        <w:rPr>
          <w:b/>
        </w:rPr>
        <w:t>PUTRI DI MADRASAH ALIYAH NU BANAT KUDUS</w:t>
      </w:r>
    </w:p>
    <w:p w:rsidR="00D674A8" w:rsidRDefault="00D674A8" w:rsidP="00D674A8">
      <w:pPr>
        <w:pStyle w:val="BodyText"/>
        <w:spacing w:before="19"/>
        <w:rPr>
          <w:b/>
          <w:sz w:val="22"/>
        </w:rPr>
      </w:pPr>
    </w:p>
    <w:p w:rsidR="00D674A8" w:rsidRDefault="00D674A8" w:rsidP="00D674A8">
      <w:pPr>
        <w:spacing w:before="1"/>
        <w:ind w:left="1418"/>
        <w:rPr>
          <w:b/>
        </w:rPr>
      </w:pPr>
      <w:r>
        <w:rPr>
          <w:b/>
          <w:spacing w:val="-2"/>
        </w:rPr>
        <w:t>Kusmiyati</w:t>
      </w:r>
    </w:p>
    <w:p w:rsidR="00D674A8" w:rsidRDefault="00D674A8" w:rsidP="00D674A8">
      <w:pPr>
        <w:pStyle w:val="BodyText"/>
        <w:spacing w:before="36"/>
        <w:rPr>
          <w:b/>
          <w:sz w:val="22"/>
        </w:rPr>
      </w:pPr>
    </w:p>
    <w:p w:rsidR="00D674A8" w:rsidRDefault="00D674A8" w:rsidP="00D674A8">
      <w:pPr>
        <w:ind w:left="1418" w:right="987"/>
        <w:jc w:val="both"/>
      </w:pPr>
      <w:r>
        <w:rPr>
          <w:b/>
        </w:rPr>
        <w:t xml:space="preserve">Latar Belakang: </w:t>
      </w:r>
      <w:r>
        <w:t>Faktor</w:t>
      </w:r>
      <w:r>
        <w:rPr>
          <w:spacing w:val="80"/>
        </w:rPr>
        <w:t xml:space="preserve"> </w:t>
      </w:r>
      <w:r>
        <w:t>penyebab</w:t>
      </w:r>
      <w:r>
        <w:rPr>
          <w:spacing w:val="80"/>
        </w:rPr>
        <w:t xml:space="preserve"> </w:t>
      </w:r>
      <w:r>
        <w:t>terjadinya</w:t>
      </w:r>
      <w:r>
        <w:rPr>
          <w:spacing w:val="80"/>
        </w:rPr>
        <w:t xml:space="preserve"> </w:t>
      </w:r>
      <w:r>
        <w:t>anemia</w:t>
      </w:r>
      <w:r>
        <w:rPr>
          <w:spacing w:val="80"/>
        </w:rPr>
        <w:t xml:space="preserve"> </w:t>
      </w:r>
      <w:r>
        <w:t>defisiensi</w:t>
      </w:r>
      <w:r>
        <w:rPr>
          <w:spacing w:val="80"/>
        </w:rPr>
        <w:t xml:space="preserve"> </w:t>
      </w:r>
      <w:r>
        <w:t>besi</w:t>
      </w:r>
      <w:r>
        <w:rPr>
          <w:spacing w:val="80"/>
        </w:rPr>
        <w:t xml:space="preserve"> </w:t>
      </w:r>
      <w:r>
        <w:t>pada</w:t>
      </w:r>
      <w:r>
        <w:rPr>
          <w:spacing w:val="80"/>
        </w:rPr>
        <w:t xml:space="preserve"> </w:t>
      </w:r>
      <w:r>
        <w:t>remaja putri</w:t>
      </w:r>
      <w:r>
        <w:rPr>
          <w:spacing w:val="40"/>
        </w:rPr>
        <w:t xml:space="preserve"> </w:t>
      </w:r>
      <w:r>
        <w:t>diantaranya</w:t>
      </w:r>
      <w:r>
        <w:rPr>
          <w:spacing w:val="40"/>
        </w:rPr>
        <w:t xml:space="preserve"> </w:t>
      </w:r>
      <w:r>
        <w:t>yaitu ketidakpatuhan dalam mengkonsumsi tablet tambah darah. Faktor-Faktor yang mempengaruhi kepatuhan remaja putri dalam mengkonsumsi tablet</w:t>
      </w:r>
      <w:r>
        <w:rPr>
          <w:spacing w:val="40"/>
        </w:rPr>
        <w:t xml:space="preserve"> </w:t>
      </w:r>
      <w:r>
        <w:t>Fe salah satunya pengetahuan. Remaja putri dengan pengetahuan tinggi cenderung patuh mengkonsumsi Tablet Tambah Darah. Selain pengetahuan, sikap remaja putri juga menentukan kepatuhan dalam mengkonsumsi tablet Fe. Faktor lainnya yaitu dukungan kekuarga. Mengikutsertakan peran serta keluarga merupakan faktor dasar yang penting untuk meningkatkan kepatuhan mengkonsumsi tablet Fe. Faktor selanjutnya dukungan sekolah termasuk guru UKS. Dukungan sekolah ini merupakan faktor reinforcing (penguat) terhadap kepatuhan konsumsi tablet Fe. Faktor terakhir yang dapat mempengaruhi kepatuhan remaja putri mengkonsumsi tablet Fe yaitu dukungan petugas kesehatan. petugas kesehatan dapat mensosialisasikan</w:t>
      </w:r>
      <w:r>
        <w:rPr>
          <w:spacing w:val="-1"/>
        </w:rPr>
        <w:t xml:space="preserve"> </w:t>
      </w:r>
      <w:r>
        <w:t>manfaat tablet Fe bagi remaja putri melalui kegiatan di sekolah. Tujuan penelitian ini adalah untuk mengetahui faktor-faktor yang berhubungan dengan kepatuhan konsumsi tablet Fe pada remaja putri di Madrasah Aliyah NU Banat Kudus.</w:t>
      </w:r>
    </w:p>
    <w:p w:rsidR="00D674A8" w:rsidRDefault="00D674A8" w:rsidP="00D674A8">
      <w:pPr>
        <w:pStyle w:val="BodyText"/>
        <w:spacing w:before="21"/>
        <w:rPr>
          <w:sz w:val="22"/>
        </w:rPr>
      </w:pPr>
    </w:p>
    <w:p w:rsidR="00D674A8" w:rsidRDefault="00D674A8" w:rsidP="00D674A8">
      <w:pPr>
        <w:ind w:left="1418" w:right="988"/>
        <w:jc w:val="both"/>
      </w:pPr>
      <w:r>
        <w:rPr>
          <w:b/>
        </w:rPr>
        <w:t xml:space="preserve">Metode: </w:t>
      </w:r>
      <w:r>
        <w:t xml:space="preserve">Metode penelitian yang digunakan pada penelitian ini menggunakan metode </w:t>
      </w:r>
      <w:r>
        <w:rPr>
          <w:i/>
        </w:rPr>
        <w:t>analitik</w:t>
      </w:r>
      <w:r>
        <w:rPr>
          <w:i/>
          <w:spacing w:val="-3"/>
        </w:rPr>
        <w:t xml:space="preserve"> </w:t>
      </w:r>
      <w:r>
        <w:rPr>
          <w:i/>
        </w:rPr>
        <w:t>korelasi</w:t>
      </w:r>
      <w:r>
        <w:rPr>
          <w:i/>
          <w:spacing w:val="-1"/>
        </w:rPr>
        <w:t xml:space="preserve"> </w:t>
      </w:r>
      <w:r>
        <w:t>dengan</w:t>
      </w:r>
      <w:r>
        <w:rPr>
          <w:spacing w:val="-3"/>
        </w:rPr>
        <w:t xml:space="preserve"> </w:t>
      </w:r>
      <w:r>
        <w:t>pendekatan</w:t>
      </w:r>
      <w:r>
        <w:rPr>
          <w:spacing w:val="-1"/>
        </w:rPr>
        <w:t xml:space="preserve"> </w:t>
      </w:r>
      <w:r>
        <w:rPr>
          <w:i/>
        </w:rPr>
        <w:t>cross</w:t>
      </w:r>
      <w:r>
        <w:rPr>
          <w:i/>
          <w:spacing w:val="-3"/>
        </w:rPr>
        <w:t xml:space="preserve"> </w:t>
      </w:r>
      <w:r>
        <w:rPr>
          <w:i/>
        </w:rPr>
        <w:t>sectional</w:t>
      </w:r>
      <w:r>
        <w:t>.</w:t>
      </w:r>
      <w:r>
        <w:rPr>
          <w:spacing w:val="-3"/>
        </w:rPr>
        <w:t xml:space="preserve"> </w:t>
      </w:r>
      <w:r>
        <w:t>Sampel</w:t>
      </w:r>
      <w:r>
        <w:rPr>
          <w:spacing w:val="-2"/>
        </w:rPr>
        <w:t xml:space="preserve"> </w:t>
      </w:r>
      <w:r>
        <w:t>yang</w:t>
      </w:r>
      <w:r>
        <w:rPr>
          <w:spacing w:val="-3"/>
        </w:rPr>
        <w:t xml:space="preserve"> </w:t>
      </w:r>
      <w:r>
        <w:t>digunakan</w:t>
      </w:r>
      <w:r>
        <w:rPr>
          <w:spacing w:val="-3"/>
        </w:rPr>
        <w:t xml:space="preserve"> </w:t>
      </w:r>
      <w:r>
        <w:t>sebanyak</w:t>
      </w:r>
      <w:r>
        <w:rPr>
          <w:spacing w:val="-4"/>
        </w:rPr>
        <w:t xml:space="preserve"> </w:t>
      </w:r>
      <w:r>
        <w:t xml:space="preserve">64 responden dengan menggunakan tehnik </w:t>
      </w:r>
      <w:r>
        <w:rPr>
          <w:i/>
        </w:rPr>
        <w:t>purposive sampling</w:t>
      </w:r>
      <w:r>
        <w:t>. Analisis data yang</w:t>
      </w:r>
      <w:r>
        <w:rPr>
          <w:spacing w:val="40"/>
        </w:rPr>
        <w:t xml:space="preserve"> </w:t>
      </w:r>
      <w:r>
        <w:t>digunakan chi square.</w:t>
      </w:r>
    </w:p>
    <w:p w:rsidR="00D674A8" w:rsidRDefault="00D674A8" w:rsidP="00D674A8">
      <w:pPr>
        <w:pStyle w:val="BodyText"/>
        <w:rPr>
          <w:sz w:val="22"/>
        </w:rPr>
      </w:pPr>
    </w:p>
    <w:p w:rsidR="00D674A8" w:rsidRDefault="00D674A8" w:rsidP="00D674A8">
      <w:pPr>
        <w:ind w:left="1418" w:right="988"/>
        <w:jc w:val="both"/>
      </w:pPr>
      <w:r>
        <w:t xml:space="preserve">Hasil: Hasil penelitian Hasil uji analisis </w:t>
      </w:r>
      <w:r>
        <w:rPr>
          <w:i/>
        </w:rPr>
        <w:t xml:space="preserve">Fisher's Exact Test </w:t>
      </w:r>
      <w:r>
        <w:t>(table (2x2) pengetahuan dengan kepatuhan konsumsi tablet Fe didapatkan nilai ρ value 0,000, sikap dengan kepatuhan konsumsi tablet Fe didapatkan nilai ρ value 0,000, dukungan keluarga dengan kepatuhan konsumsi tablet Fe didapatkan nilai ρ value 0,005, dukungan sekolah dengan kepatuhan konsumsi tablet Fe didapatkan nilai ρ value 0,000, dukungan petugas</w:t>
      </w:r>
      <w:r>
        <w:rPr>
          <w:spacing w:val="40"/>
        </w:rPr>
        <w:t xml:space="preserve"> </w:t>
      </w:r>
      <w:r>
        <w:t>kesehatan dengan kepatuhan konsumsi tablet Fe didapatkan nilai ρ value 0,002..</w:t>
      </w:r>
    </w:p>
    <w:p w:rsidR="00D674A8" w:rsidRDefault="00D674A8" w:rsidP="00D674A8">
      <w:pPr>
        <w:pStyle w:val="BodyText"/>
        <w:spacing w:before="1"/>
        <w:rPr>
          <w:sz w:val="22"/>
        </w:rPr>
      </w:pPr>
    </w:p>
    <w:p w:rsidR="00D674A8" w:rsidRDefault="00D674A8" w:rsidP="00D674A8">
      <w:pPr>
        <w:ind w:left="1418" w:right="987"/>
        <w:jc w:val="both"/>
      </w:pPr>
      <w:r>
        <w:rPr>
          <w:b/>
        </w:rPr>
        <w:t xml:space="preserve">Simpulan: </w:t>
      </w:r>
      <w:r>
        <w:t>Hasil diatas dapat disimpulkan bahwa ada hubungan pengetahuan, sikap, dukungan keluarga, dukungan sekolah dan dukungan petugas kesehatan dengan</w:t>
      </w:r>
      <w:r>
        <w:rPr>
          <w:spacing w:val="40"/>
        </w:rPr>
        <w:t xml:space="preserve"> </w:t>
      </w:r>
      <w:r>
        <w:t>kepatuhan konsumsi tablet Fe pada remaja putri di Madrasah</w:t>
      </w:r>
      <w:r>
        <w:rPr>
          <w:spacing w:val="-2"/>
        </w:rPr>
        <w:t xml:space="preserve"> </w:t>
      </w:r>
      <w:r>
        <w:t>Aliyah NU Banat Kudus.</w:t>
      </w:r>
    </w:p>
    <w:p w:rsidR="00D674A8" w:rsidRDefault="00D674A8" w:rsidP="00D674A8">
      <w:pPr>
        <w:pStyle w:val="BodyText"/>
        <w:spacing w:before="3"/>
        <w:rPr>
          <w:sz w:val="22"/>
        </w:rPr>
      </w:pPr>
    </w:p>
    <w:p w:rsidR="00D674A8" w:rsidRDefault="00D674A8" w:rsidP="00D674A8">
      <w:pPr>
        <w:ind w:left="1418" w:right="989"/>
        <w:jc w:val="both"/>
        <w:rPr>
          <w:b/>
        </w:rPr>
      </w:pPr>
      <w:r>
        <w:rPr>
          <w:b/>
        </w:rPr>
        <w:t>Kata Kunci: Pengetahuan, Sikap, Dukungan Keluarga, Dukungan Sekolah dan Dukungan Petugas Kesehatan, Kepatuhan Konsumsi Tablet Fe.</w:t>
      </w:r>
    </w:p>
    <w:p w:rsidR="00D674A8" w:rsidRDefault="00D674A8" w:rsidP="00D674A8">
      <w:pPr>
        <w:jc w:val="both"/>
        <w:rPr>
          <w:b/>
        </w:rPr>
        <w:sectPr w:rsidR="00D674A8">
          <w:pgSz w:w="11910" w:h="16850"/>
          <w:pgMar w:top="1940" w:right="708" w:bottom="1380" w:left="850" w:header="0" w:footer="1182" w:gutter="0"/>
          <w:cols w:space="720"/>
        </w:sectPr>
      </w:pPr>
    </w:p>
    <w:p w:rsidR="00D674A8" w:rsidRDefault="00D674A8" w:rsidP="00D674A8">
      <w:pPr>
        <w:pStyle w:val="BodyText"/>
        <w:spacing w:before="5"/>
        <w:rPr>
          <w:b/>
          <w:sz w:val="28"/>
        </w:rPr>
      </w:pPr>
    </w:p>
    <w:p w:rsidR="00D674A8" w:rsidRDefault="00D674A8" w:rsidP="00D674A8">
      <w:pPr>
        <w:pStyle w:val="Heading2"/>
      </w:pPr>
      <w:bookmarkStart w:id="0" w:name="_TOC_250018"/>
      <w:bookmarkEnd w:id="0"/>
      <w:r>
        <w:rPr>
          <w:spacing w:val="-2"/>
        </w:rPr>
        <w:t>ABSTRACT</w:t>
      </w:r>
    </w:p>
    <w:p w:rsidR="00D674A8" w:rsidRDefault="00D674A8" w:rsidP="00D674A8">
      <w:pPr>
        <w:spacing w:before="319" w:after="3" w:line="259" w:lineRule="auto"/>
        <w:ind w:left="1418" w:right="996"/>
        <w:jc w:val="both"/>
        <w:rPr>
          <w:b/>
          <w:i/>
        </w:rPr>
      </w:pPr>
      <w:r>
        <w:rPr>
          <w:b/>
          <w:i/>
        </w:rPr>
        <w:t>FACTORS RELATED TO COMPLIANCE WITH FEMININE TABLET CONSUMPTION AMONG ADOLESCENT FEMALES AT NU BANAT KUDUS HIGH SCHOOL</w:t>
      </w:r>
    </w:p>
    <w:p w:rsidR="00D674A8" w:rsidRDefault="00D674A8" w:rsidP="00D674A8">
      <w:pPr>
        <w:ind w:left="1389"/>
        <w:rPr>
          <w:sz w:val="20"/>
        </w:rPr>
      </w:pPr>
      <w:r>
        <w:rPr>
          <w:noProof/>
          <w:sz w:val="20"/>
          <w:lang w:val="en-US"/>
        </w:rPr>
        <mc:AlternateContent>
          <mc:Choice Requires="wpg">
            <w:drawing>
              <wp:inline distT="0" distB="0" distL="0" distR="0" wp14:anchorId="2E772572" wp14:editId="2BE460EE">
                <wp:extent cx="5079365" cy="160020"/>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79365" cy="160020"/>
                          <a:chOff x="0" y="0"/>
                          <a:chExt cx="5079365" cy="160020"/>
                        </a:xfrm>
                      </wpg:grpSpPr>
                      <wps:wsp>
                        <wps:cNvPr id="4" name="Graphic 4"/>
                        <wps:cNvSpPr/>
                        <wps:spPr>
                          <a:xfrm>
                            <a:off x="0" y="0"/>
                            <a:ext cx="5079365" cy="160020"/>
                          </a:xfrm>
                          <a:custGeom>
                            <a:avLst/>
                            <a:gdLst/>
                            <a:ahLst/>
                            <a:cxnLst/>
                            <a:rect l="l" t="t" r="r" b="b"/>
                            <a:pathLst>
                              <a:path w="5079365" h="160020">
                                <a:moveTo>
                                  <a:pt x="5078857" y="0"/>
                                </a:moveTo>
                                <a:lnTo>
                                  <a:pt x="0" y="0"/>
                                </a:lnTo>
                                <a:lnTo>
                                  <a:pt x="0" y="160020"/>
                                </a:lnTo>
                                <a:lnTo>
                                  <a:pt x="5078857" y="160020"/>
                                </a:lnTo>
                                <a:lnTo>
                                  <a:pt x="5078857" y="0"/>
                                </a:lnTo>
                                <a:close/>
                              </a:path>
                            </a:pathLst>
                          </a:custGeom>
                          <a:solidFill>
                            <a:srgbClr val="F8F8F9"/>
                          </a:solidFill>
                        </wps:spPr>
                        <wps:bodyPr wrap="square" lIns="0" tIns="0" rIns="0" bIns="0" rtlCol="0">
                          <a:prstTxWarp prst="textNoShape">
                            <a:avLst/>
                          </a:prstTxWarp>
                          <a:noAutofit/>
                        </wps:bodyPr>
                      </wps:wsp>
                    </wpg:wgp>
                  </a:graphicData>
                </a:graphic>
              </wp:inline>
            </w:drawing>
          </mc:Choice>
          <mc:Fallback>
            <w:pict>
              <v:group id="Group 3" o:spid="_x0000_s1026" style="width:399.95pt;height:12.6pt;mso-position-horizontal-relative:char;mso-position-vertical-relative:line" coordsize="50793,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">
                <v:shape id="Graphic 4" o:spid="_x0000_s1027" style="position:absolute;width:50793;height:1600;visibility:visible;mso-wrap-style:square;v-text-anchor:top" coordsize="5079365,16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Jkf8IA&#10;AADaAAAADwAAAGRycy9kb3ducmV2LnhtbESPwWrDMBBE74H8g9hAb7GcUNriWAmhUCj40tqm5LhY&#10;G9vEWhlJsd2/rwqFHoeZecPkp8UMYiLne8sKdkkKgrixuudWQV29bV9A+ICscbBMCr7Jw+m4XuWY&#10;aTvzJ01laEWEsM9QQRfCmEnpm44M+sSOxNG7WmcwROlaqR3OEW4GuU/TJ2mw57jQ4UivHTW38m4U&#10;XL7k3T3LUM9VZWzjPvZlURilHjbL+QAi0BL+w3/td63gEX6vxBsgj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EmR/wgAAANoAAAAPAAAAAAAAAAAAAAAAAJgCAABkcnMvZG93&#10;bnJldi54bWxQSwUGAAAAAAQABAD1AAAAhwMAAAAA&#10;" path="m5078857,l,,,160020r5078857,l5078857,xe" fillcolor="#f8f8f9" stroked="f">
                  <v:path arrowok="t"/>
                </v:shape>
                <w10:anchorlock/>
              </v:group>
            </w:pict>
          </mc:Fallback>
        </mc:AlternateContent>
      </w:r>
    </w:p>
    <w:p w:rsidR="00D674A8" w:rsidRDefault="00D674A8" w:rsidP="00D674A8">
      <w:pPr>
        <w:ind w:left="1418"/>
        <w:rPr>
          <w:b/>
          <w:i/>
        </w:rPr>
      </w:pPr>
      <w:r>
        <w:rPr>
          <w:b/>
          <w:i/>
          <w:spacing w:val="-2"/>
        </w:rPr>
        <w:t>Kusmiyati</w:t>
      </w:r>
    </w:p>
    <w:p w:rsidR="00D674A8" w:rsidRDefault="00D674A8" w:rsidP="00D674A8">
      <w:pPr>
        <w:ind w:left="1389"/>
        <w:rPr>
          <w:sz w:val="20"/>
        </w:rPr>
      </w:pPr>
      <w:r>
        <w:rPr>
          <w:noProof/>
          <w:sz w:val="20"/>
          <w:lang w:val="en-US"/>
        </w:rPr>
        <mc:AlternateContent>
          <mc:Choice Requires="wpg">
            <w:drawing>
              <wp:inline distT="0" distB="0" distL="0" distR="0" wp14:anchorId="73674E1E" wp14:editId="5D2CD5EC">
                <wp:extent cx="5079365" cy="16002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79365" cy="160020"/>
                          <a:chOff x="0" y="0"/>
                          <a:chExt cx="5079365" cy="160020"/>
                        </a:xfrm>
                      </wpg:grpSpPr>
                      <wps:wsp>
                        <wps:cNvPr id="6" name="Graphic 6"/>
                        <wps:cNvSpPr/>
                        <wps:spPr>
                          <a:xfrm>
                            <a:off x="0" y="0"/>
                            <a:ext cx="5079365" cy="160020"/>
                          </a:xfrm>
                          <a:custGeom>
                            <a:avLst/>
                            <a:gdLst/>
                            <a:ahLst/>
                            <a:cxnLst/>
                            <a:rect l="l" t="t" r="r" b="b"/>
                            <a:pathLst>
                              <a:path w="5079365" h="160020">
                                <a:moveTo>
                                  <a:pt x="5078857" y="0"/>
                                </a:moveTo>
                                <a:lnTo>
                                  <a:pt x="0" y="0"/>
                                </a:lnTo>
                                <a:lnTo>
                                  <a:pt x="0" y="160020"/>
                                </a:lnTo>
                                <a:lnTo>
                                  <a:pt x="5078857" y="160020"/>
                                </a:lnTo>
                                <a:lnTo>
                                  <a:pt x="5078857" y="0"/>
                                </a:lnTo>
                                <a:close/>
                              </a:path>
                            </a:pathLst>
                          </a:custGeom>
                          <a:solidFill>
                            <a:srgbClr val="F8F8F9"/>
                          </a:solidFill>
                        </wps:spPr>
                        <wps:bodyPr wrap="square" lIns="0" tIns="0" rIns="0" bIns="0" rtlCol="0">
                          <a:prstTxWarp prst="textNoShape">
                            <a:avLst/>
                          </a:prstTxWarp>
                          <a:noAutofit/>
                        </wps:bodyPr>
                      </wps:wsp>
                    </wpg:wgp>
                  </a:graphicData>
                </a:graphic>
              </wp:inline>
            </w:drawing>
          </mc:Choice>
          <mc:Fallback>
            <w:pict>
              <v:group id="Group 5" o:spid="_x0000_s1026" style="width:399.95pt;height:12.6pt;mso-position-horizontal-relative:char;mso-position-vertical-relative:line" coordsize="50793,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">
                <v:shape id="Graphic 6" o:spid="_x0000_s1027" style="position:absolute;width:50793;height:1600;visibility:visible;mso-wrap-style:square;v-text-anchor:top" coordsize="5079365,160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xfk8EA&#10;AADaAAAADwAAAGRycy9kb3ducmV2LnhtbESPQWvCQBSE7wX/w/IEb81GD7akWaUIgpCLTUQ8PrKv&#10;SWj2bdhdk/jv3UKhx2FmvmHy/Wx6MZLznWUF6yQFQVxb3XGj4FIdX99B+ICssbdMCh7kYb9bvOSY&#10;aTvxF41laESEsM9QQRvCkEnp65YM+sQOxNH7ts5giNI1UjucItz0cpOmW2mw47jQ4kCHluqf8m4U&#10;3K7y7t5kuExVZWztzpuyKIxSq+X8+QEi0Bz+w3/tk1awhd8r8Qb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yMX5PBAAAA2gAAAA8AAAAAAAAAAAAAAAAAmAIAAGRycy9kb3du&#10;cmV2LnhtbFBLBQYAAAAABAAEAPUAAACGAwAAAAA=&#10;" path="m5078857,l,,,160020r5078857,l5078857,xe" fillcolor="#f8f8f9" stroked="f">
                  <v:path arrowok="t"/>
                </v:shape>
                <w10:anchorlock/>
              </v:group>
            </w:pict>
          </mc:Fallback>
        </mc:AlternateContent>
      </w:r>
    </w:p>
    <w:p w:rsidR="00D674A8" w:rsidRDefault="00D674A8" w:rsidP="00D674A8">
      <w:pPr>
        <w:ind w:left="1418" w:right="985"/>
        <w:jc w:val="both"/>
        <w:rPr>
          <w:i/>
        </w:rPr>
      </w:pPr>
      <w:r>
        <w:rPr>
          <w:b/>
          <w:i/>
        </w:rPr>
        <w:t>Background</w:t>
      </w:r>
      <w:r>
        <w:rPr>
          <w:i/>
        </w:rPr>
        <w:t>: One of the causes of iron deficiency anemia in adolescent girls is non-compliance with iron tablet consumption. One of the factors influencing adolescent girls' compliance with iron tablet consumption is knowledge. Adolescent girls with high knowledge tend to be more compliant with iron tablet consumption. In addition to knowledge, adolescent girls' attitudes also determine compliance with iron tablet consumption. Another factor is family support. Involving family members is an important foundational factor in increasing compliance with iron tablet consumption. Another</w:t>
      </w:r>
      <w:r>
        <w:rPr>
          <w:i/>
          <w:spacing w:val="40"/>
        </w:rPr>
        <w:t xml:space="preserve"> </w:t>
      </w:r>
      <w:r>
        <w:rPr>
          <w:i/>
        </w:rPr>
        <w:t>factor is school support, including from school health workers. This school support is a reinforcing factor for compliance with iron tablet consumption. The final factor that can influence adolescent girls' compliance with iron tablet consumption is support from</w:t>
      </w:r>
      <w:r>
        <w:rPr>
          <w:i/>
          <w:spacing w:val="40"/>
        </w:rPr>
        <w:t xml:space="preserve"> </w:t>
      </w:r>
      <w:r>
        <w:rPr>
          <w:i/>
        </w:rPr>
        <w:t>health workers. Health workers can socialize the benefits of iron tablets for adolescent girls through school activities. The aim of this study was to determine the factors related to compliance with Fe tablet consumption in female adolescents at Madrasah Aliyah NU Banat Kudus.</w:t>
      </w:r>
    </w:p>
    <w:p w:rsidR="00D674A8" w:rsidRDefault="00D674A8" w:rsidP="00D674A8">
      <w:pPr>
        <w:spacing w:before="212"/>
        <w:ind w:left="1418" w:right="989"/>
        <w:jc w:val="both"/>
        <w:rPr>
          <w:i/>
        </w:rPr>
      </w:pPr>
      <w:r>
        <w:rPr>
          <w:b/>
          <w:i/>
        </w:rPr>
        <w:t>Methods</w:t>
      </w:r>
      <w:r>
        <w:rPr>
          <w:i/>
        </w:rPr>
        <w:t>: This study employed a correlational analytic method with a cross sectional approach. A purposive sampling technique was used for sample size of 64 respondents. Chi-square analysis was used for data analysis.</w:t>
      </w:r>
    </w:p>
    <w:p w:rsidR="00D674A8" w:rsidRDefault="00D674A8" w:rsidP="00D674A8">
      <w:pPr>
        <w:pStyle w:val="BodyText"/>
        <w:spacing w:before="1"/>
        <w:rPr>
          <w:i/>
          <w:sz w:val="22"/>
        </w:rPr>
      </w:pPr>
    </w:p>
    <w:p w:rsidR="00D674A8" w:rsidRDefault="00D674A8" w:rsidP="00D674A8">
      <w:pPr>
        <w:ind w:left="1418" w:right="988"/>
        <w:jc w:val="both"/>
        <w:rPr>
          <w:i/>
        </w:rPr>
      </w:pPr>
      <w:r>
        <w:rPr>
          <w:b/>
          <w:i/>
        </w:rPr>
        <w:t>Results</w:t>
      </w:r>
      <w:r>
        <w:rPr>
          <w:i/>
        </w:rPr>
        <w:t>: The Fisher's Exact Test (2x2 table) showed a ρ value of 0.000 between knowledge and adherence to iron tablet consumption, a ρ value of 0.000 between</w:t>
      </w:r>
      <w:r>
        <w:rPr>
          <w:i/>
          <w:spacing w:val="40"/>
        </w:rPr>
        <w:t xml:space="preserve"> </w:t>
      </w:r>
      <w:r>
        <w:rPr>
          <w:i/>
        </w:rPr>
        <w:t>attitudes and adherence to iron tablet consumption, a ρ value of 0.000 between family support and adherence to iron tablet consumption, a ρ value of 0.005 between school support and adherence to iron tablet consumption, a ρ value of 0.000 between health workers and adherence to iron tablet consumption, a ρ value of 0.002 between health workers and adherence to iron tablet consumption.</w:t>
      </w:r>
    </w:p>
    <w:p w:rsidR="00D674A8" w:rsidRDefault="00D674A8" w:rsidP="00D674A8">
      <w:pPr>
        <w:spacing w:before="253"/>
        <w:ind w:left="1418" w:right="990"/>
        <w:jc w:val="both"/>
        <w:rPr>
          <w:i/>
        </w:rPr>
      </w:pPr>
      <w:r>
        <w:rPr>
          <w:b/>
          <w:i/>
        </w:rPr>
        <w:t>Conclusion</w:t>
      </w:r>
      <w:r>
        <w:rPr>
          <w:i/>
        </w:rPr>
        <w:t>: The above results indicate a relationship between knowledge, attitudes, family support, school support, and health workers' support and adherence to iron tablet consumption among adolescent girls at Madrasah Aliyah NU Banat Kudus.</w:t>
      </w:r>
    </w:p>
    <w:p w:rsidR="00D674A8" w:rsidRDefault="00D674A8" w:rsidP="00D674A8">
      <w:pPr>
        <w:pStyle w:val="BodyText"/>
        <w:spacing w:before="5"/>
        <w:rPr>
          <w:i/>
          <w:sz w:val="22"/>
        </w:rPr>
      </w:pPr>
    </w:p>
    <w:p w:rsidR="00D674A8" w:rsidRDefault="00D674A8" w:rsidP="00D674A8">
      <w:pPr>
        <w:ind w:left="1418" w:right="984"/>
        <w:jc w:val="both"/>
        <w:rPr>
          <w:b/>
          <w:i/>
        </w:rPr>
      </w:pPr>
      <w:r>
        <w:rPr>
          <w:b/>
          <w:i/>
        </w:rPr>
        <w:t>Keywords: Knowledge, Attitude, Family Support, School Support, and Health Worker Support, Iron Tablet Compliance.</w:t>
      </w:r>
    </w:p>
    <w:p w:rsidR="007D1D53" w:rsidRDefault="007D1D53">
      <w:bookmarkStart w:id="1" w:name="_GoBack"/>
      <w:bookmarkEnd w:id="1"/>
    </w:p>
    <w:sectPr w:rsidR="007D1D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4A8"/>
    <w:rsid w:val="007D1D53"/>
    <w:rsid w:val="00D67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674A8"/>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D674A8"/>
    <w:pPr>
      <w:ind w:left="3860" w:right="3433"/>
      <w:jc w:val="center"/>
      <w:outlineLvl w:val="0"/>
    </w:pPr>
    <w:rPr>
      <w:b/>
      <w:bCs/>
      <w:sz w:val="28"/>
      <w:szCs w:val="28"/>
    </w:rPr>
  </w:style>
  <w:style w:type="paragraph" w:styleId="Heading2">
    <w:name w:val="heading 2"/>
    <w:basedOn w:val="Normal"/>
    <w:link w:val="Heading2Char"/>
    <w:uiPriority w:val="1"/>
    <w:qFormat/>
    <w:rsid w:val="00D674A8"/>
    <w:pPr>
      <w:spacing w:before="1"/>
      <w:ind w:left="3860" w:right="3433"/>
      <w:jc w:val="center"/>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674A8"/>
    <w:rPr>
      <w:rFonts w:ascii="Times New Roman" w:eastAsia="Times New Roman" w:hAnsi="Times New Roman" w:cs="Times New Roman"/>
      <w:b/>
      <w:bCs/>
      <w:sz w:val="28"/>
      <w:szCs w:val="28"/>
      <w:lang w:val="id"/>
    </w:rPr>
  </w:style>
  <w:style w:type="character" w:customStyle="1" w:styleId="Heading2Char">
    <w:name w:val="Heading 2 Char"/>
    <w:basedOn w:val="DefaultParagraphFont"/>
    <w:link w:val="Heading2"/>
    <w:uiPriority w:val="1"/>
    <w:rsid w:val="00D674A8"/>
    <w:rPr>
      <w:rFonts w:ascii="Times New Roman" w:eastAsia="Times New Roman" w:hAnsi="Times New Roman" w:cs="Times New Roman"/>
      <w:b/>
      <w:bCs/>
      <w:i/>
      <w:iCs/>
      <w:sz w:val="28"/>
      <w:szCs w:val="28"/>
      <w:lang w:val="id"/>
    </w:rPr>
  </w:style>
  <w:style w:type="paragraph" w:styleId="BodyText">
    <w:name w:val="Body Text"/>
    <w:basedOn w:val="Normal"/>
    <w:link w:val="BodyTextChar"/>
    <w:uiPriority w:val="1"/>
    <w:qFormat/>
    <w:rsid w:val="00D674A8"/>
    <w:rPr>
      <w:sz w:val="24"/>
      <w:szCs w:val="24"/>
    </w:rPr>
  </w:style>
  <w:style w:type="character" w:customStyle="1" w:styleId="BodyTextChar">
    <w:name w:val="Body Text Char"/>
    <w:basedOn w:val="DefaultParagraphFont"/>
    <w:link w:val="BodyText"/>
    <w:uiPriority w:val="1"/>
    <w:rsid w:val="00D674A8"/>
    <w:rPr>
      <w:rFonts w:ascii="Times New Roman" w:eastAsia="Times New Roman" w:hAnsi="Times New Roman" w:cs="Times New Roman"/>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674A8"/>
    <w:pPr>
      <w:widowControl w:val="0"/>
      <w:autoSpaceDE w:val="0"/>
      <w:autoSpaceDN w:val="0"/>
      <w:spacing w:after="0" w:line="240" w:lineRule="auto"/>
    </w:pPr>
    <w:rPr>
      <w:rFonts w:ascii="Times New Roman" w:eastAsia="Times New Roman" w:hAnsi="Times New Roman" w:cs="Times New Roman"/>
      <w:lang w:val="id"/>
    </w:rPr>
  </w:style>
  <w:style w:type="paragraph" w:styleId="Heading1">
    <w:name w:val="heading 1"/>
    <w:basedOn w:val="Normal"/>
    <w:link w:val="Heading1Char"/>
    <w:uiPriority w:val="1"/>
    <w:qFormat/>
    <w:rsid w:val="00D674A8"/>
    <w:pPr>
      <w:ind w:left="3860" w:right="3433"/>
      <w:jc w:val="center"/>
      <w:outlineLvl w:val="0"/>
    </w:pPr>
    <w:rPr>
      <w:b/>
      <w:bCs/>
      <w:sz w:val="28"/>
      <w:szCs w:val="28"/>
    </w:rPr>
  </w:style>
  <w:style w:type="paragraph" w:styleId="Heading2">
    <w:name w:val="heading 2"/>
    <w:basedOn w:val="Normal"/>
    <w:link w:val="Heading2Char"/>
    <w:uiPriority w:val="1"/>
    <w:qFormat/>
    <w:rsid w:val="00D674A8"/>
    <w:pPr>
      <w:spacing w:before="1"/>
      <w:ind w:left="3860" w:right="3433"/>
      <w:jc w:val="center"/>
      <w:outlineLvl w:val="1"/>
    </w:pPr>
    <w:rPr>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674A8"/>
    <w:rPr>
      <w:rFonts w:ascii="Times New Roman" w:eastAsia="Times New Roman" w:hAnsi="Times New Roman" w:cs="Times New Roman"/>
      <w:b/>
      <w:bCs/>
      <w:sz w:val="28"/>
      <w:szCs w:val="28"/>
      <w:lang w:val="id"/>
    </w:rPr>
  </w:style>
  <w:style w:type="character" w:customStyle="1" w:styleId="Heading2Char">
    <w:name w:val="Heading 2 Char"/>
    <w:basedOn w:val="DefaultParagraphFont"/>
    <w:link w:val="Heading2"/>
    <w:uiPriority w:val="1"/>
    <w:rsid w:val="00D674A8"/>
    <w:rPr>
      <w:rFonts w:ascii="Times New Roman" w:eastAsia="Times New Roman" w:hAnsi="Times New Roman" w:cs="Times New Roman"/>
      <w:b/>
      <w:bCs/>
      <w:i/>
      <w:iCs/>
      <w:sz w:val="28"/>
      <w:szCs w:val="28"/>
      <w:lang w:val="id"/>
    </w:rPr>
  </w:style>
  <w:style w:type="paragraph" w:styleId="BodyText">
    <w:name w:val="Body Text"/>
    <w:basedOn w:val="Normal"/>
    <w:link w:val="BodyTextChar"/>
    <w:uiPriority w:val="1"/>
    <w:qFormat/>
    <w:rsid w:val="00D674A8"/>
    <w:rPr>
      <w:sz w:val="24"/>
      <w:szCs w:val="24"/>
    </w:rPr>
  </w:style>
  <w:style w:type="character" w:customStyle="1" w:styleId="BodyTextChar">
    <w:name w:val="Body Text Char"/>
    <w:basedOn w:val="DefaultParagraphFont"/>
    <w:link w:val="BodyText"/>
    <w:uiPriority w:val="1"/>
    <w:rsid w:val="00D674A8"/>
    <w:rPr>
      <w:rFonts w:ascii="Times New Roman" w:eastAsia="Times New Roman" w:hAnsi="Times New Roman" w:cs="Times New Roman"/>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721</Words>
  <Characters>4112</Characters>
  <Application>Microsoft Office Word</Application>
  <DocSecurity>0</DocSecurity>
  <Lines>34</Lines>
  <Paragraphs>9</Paragraphs>
  <ScaleCrop>false</ScaleCrop>
  <Company/>
  <LinksUpToDate>false</LinksUpToDate>
  <CharactersWithSpaces>4824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STIKES</dc:creator>
  <cp:lastModifiedBy>STIKES</cp:lastModifiedBy>
  <cp:revision>1</cp:revision>
  <dcterms:created xsi:type="dcterms:W3CDTF">2026-08-26T06:13:00Z</dcterms:created>
  <dcterms:modified xsi:type="dcterms:W3CDTF">2026-08-26T06:14:00Z</dcterms:modified>
</cp:coreProperties>
</file>