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B59" w:rsidRDefault="00012B59" w:rsidP="00012B59">
      <w:pPr>
        <w:ind w:right="707"/>
        <w:jc w:val="center"/>
        <w:rPr>
          <w:b/>
          <w:sz w:val="28"/>
        </w:rPr>
      </w:pPr>
      <w:r>
        <w:rPr>
          <w:b/>
          <w:spacing w:val="-2"/>
          <w:sz w:val="28"/>
        </w:rPr>
        <w:t>ABSTRAK</w:t>
      </w:r>
    </w:p>
    <w:p w:rsidR="00012B59" w:rsidRDefault="00012B59" w:rsidP="00012B59">
      <w:pPr>
        <w:pStyle w:val="BodyText"/>
        <w:rPr>
          <w:b/>
          <w:sz w:val="28"/>
        </w:rPr>
      </w:pPr>
    </w:p>
    <w:p w:rsidR="00012B59" w:rsidRDefault="00012B59" w:rsidP="00012B59">
      <w:pPr>
        <w:pStyle w:val="BodyText"/>
        <w:spacing w:before="48"/>
        <w:rPr>
          <w:b/>
          <w:sz w:val="28"/>
        </w:rPr>
      </w:pPr>
    </w:p>
    <w:p w:rsidR="00012B59" w:rsidRDefault="00012B59" w:rsidP="00012B59">
      <w:pPr>
        <w:pStyle w:val="Heading2"/>
        <w:spacing w:before="1" w:line="259" w:lineRule="auto"/>
        <w:ind w:left="568" w:right="1272"/>
        <w:jc w:val="both"/>
      </w:pPr>
      <w:r>
        <w:t>EFEKTIVITAS MEDIA POSTER BERBASIS MODEL KEPERCAYAAN KESEHATAN UNTUK MEMPROMOSIKAN PERILAKU BERHENTI MEROKOK</w:t>
      </w:r>
      <w:r>
        <w:rPr>
          <w:spacing w:val="-15"/>
        </w:rPr>
        <w:t xml:space="preserve"> </w:t>
      </w:r>
      <w:r>
        <w:t>PADA</w:t>
      </w:r>
      <w:r>
        <w:rPr>
          <w:spacing w:val="-15"/>
        </w:rPr>
        <w:t xml:space="preserve"> </w:t>
      </w:r>
      <w:r>
        <w:t>KELUARGA</w:t>
      </w:r>
      <w:r>
        <w:rPr>
          <w:spacing w:val="-15"/>
        </w:rPr>
        <w:t xml:space="preserve"> </w:t>
      </w:r>
      <w:r>
        <w:t>MISKIN</w:t>
      </w:r>
      <w:r>
        <w:rPr>
          <w:spacing w:val="-15"/>
        </w:rPr>
        <w:t xml:space="preserve"> </w:t>
      </w:r>
      <w:r>
        <w:t>DI</w:t>
      </w:r>
      <w:r>
        <w:rPr>
          <w:spacing w:val="-15"/>
        </w:rPr>
        <w:t xml:space="preserve"> </w:t>
      </w:r>
      <w:r>
        <w:t>DESA</w:t>
      </w:r>
      <w:r>
        <w:rPr>
          <w:spacing w:val="-15"/>
        </w:rPr>
        <w:t xml:space="preserve"> </w:t>
      </w:r>
      <w:r>
        <w:t>GAJAH</w:t>
      </w:r>
      <w:r>
        <w:rPr>
          <w:spacing w:val="-15"/>
        </w:rPr>
        <w:t xml:space="preserve"> </w:t>
      </w:r>
      <w:r>
        <w:t>KECAMATAN GAJAH KABUPATEN DEMAK</w:t>
      </w:r>
    </w:p>
    <w:p w:rsidR="00012B59" w:rsidRDefault="00012B59" w:rsidP="00012B59">
      <w:pPr>
        <w:pStyle w:val="Heading3"/>
        <w:spacing w:before="159"/>
        <w:ind w:left="568"/>
      </w:pPr>
      <w:r>
        <w:t>Sutri</w:t>
      </w:r>
      <w:r>
        <w:rPr>
          <w:spacing w:val="-4"/>
        </w:rPr>
        <w:t xml:space="preserve"> </w:t>
      </w:r>
      <w:r>
        <w:rPr>
          <w:spacing w:val="-2"/>
        </w:rPr>
        <w:t>Juarni</w:t>
      </w:r>
    </w:p>
    <w:p w:rsidR="00012B59" w:rsidRDefault="00012B59" w:rsidP="00012B59">
      <w:pPr>
        <w:pStyle w:val="BodyText"/>
        <w:spacing w:before="183"/>
        <w:ind w:left="568" w:right="1274"/>
        <w:jc w:val="both"/>
      </w:pPr>
      <w:r>
        <w:rPr>
          <w:b/>
        </w:rPr>
        <w:t xml:space="preserve">Latar belakang: </w:t>
      </w:r>
      <w:r>
        <w:t>Tingginya angka kebiasaan merokok pada keluarga miskin di Desa Gajah, Kecamatan Gajah, Kabupaten Demak, menjadi permasalahan serius karena</w:t>
      </w:r>
      <w:r>
        <w:rPr>
          <w:spacing w:val="-13"/>
        </w:rPr>
        <w:t xml:space="preserve"> </w:t>
      </w:r>
      <w:r>
        <w:t>berdampak</w:t>
      </w:r>
      <w:r>
        <w:rPr>
          <w:spacing w:val="-13"/>
        </w:rPr>
        <w:t xml:space="preserve"> </w:t>
      </w:r>
      <w:r>
        <w:t>terhadap</w:t>
      </w:r>
      <w:r>
        <w:rPr>
          <w:spacing w:val="-13"/>
        </w:rPr>
        <w:t xml:space="preserve"> </w:t>
      </w:r>
      <w:r>
        <w:t>kesehatan</w:t>
      </w:r>
      <w:r>
        <w:rPr>
          <w:spacing w:val="-13"/>
        </w:rPr>
        <w:t xml:space="preserve"> </w:t>
      </w:r>
      <w:r>
        <w:t>dan</w:t>
      </w:r>
      <w:r>
        <w:rPr>
          <w:spacing w:val="-13"/>
        </w:rPr>
        <w:t xml:space="preserve"> </w:t>
      </w:r>
      <w:r>
        <w:t>kondisi</w:t>
      </w:r>
      <w:r>
        <w:rPr>
          <w:spacing w:val="-12"/>
        </w:rPr>
        <w:t xml:space="preserve"> </w:t>
      </w:r>
      <w:r>
        <w:t>ekonomi</w:t>
      </w:r>
      <w:r>
        <w:rPr>
          <w:spacing w:val="-12"/>
        </w:rPr>
        <w:t xml:space="preserve"> </w:t>
      </w:r>
      <w:r>
        <w:t>keluarga.</w:t>
      </w:r>
      <w:r>
        <w:rPr>
          <w:spacing w:val="-13"/>
        </w:rPr>
        <w:t xml:space="preserve"> </w:t>
      </w:r>
      <w:r>
        <w:t>Penelitian</w:t>
      </w:r>
      <w:r>
        <w:rPr>
          <w:spacing w:val="-13"/>
        </w:rPr>
        <w:t xml:space="preserve"> </w:t>
      </w:r>
      <w:r>
        <w:t>ini bertujuan</w:t>
      </w:r>
      <w:r>
        <w:rPr>
          <w:spacing w:val="-15"/>
        </w:rPr>
        <w:t xml:space="preserve"> </w:t>
      </w:r>
      <w:r>
        <w:t>untuk</w:t>
      </w:r>
      <w:r>
        <w:rPr>
          <w:spacing w:val="-15"/>
        </w:rPr>
        <w:t xml:space="preserve"> </w:t>
      </w:r>
      <w:r>
        <w:t>menganalisis</w:t>
      </w:r>
      <w:r>
        <w:rPr>
          <w:spacing w:val="-15"/>
        </w:rPr>
        <w:t xml:space="preserve"> </w:t>
      </w:r>
      <w:r>
        <w:t>efektivitas</w:t>
      </w:r>
      <w:r>
        <w:rPr>
          <w:spacing w:val="-15"/>
        </w:rPr>
        <w:t xml:space="preserve"> </w:t>
      </w:r>
      <w:r>
        <w:t>media</w:t>
      </w:r>
      <w:r>
        <w:rPr>
          <w:spacing w:val="-15"/>
        </w:rPr>
        <w:t xml:space="preserve"> </w:t>
      </w:r>
      <w:r>
        <w:t>poster</w:t>
      </w:r>
      <w:r>
        <w:rPr>
          <w:spacing w:val="-15"/>
        </w:rPr>
        <w:t xml:space="preserve"> </w:t>
      </w:r>
      <w:r>
        <w:t>berbasis</w:t>
      </w:r>
      <w:r>
        <w:rPr>
          <w:spacing w:val="-15"/>
        </w:rPr>
        <w:t xml:space="preserve"> </w:t>
      </w:r>
      <w:r>
        <w:t>Model</w:t>
      </w:r>
      <w:r>
        <w:rPr>
          <w:spacing w:val="-15"/>
        </w:rPr>
        <w:t xml:space="preserve"> </w:t>
      </w:r>
      <w:r>
        <w:t xml:space="preserve">Kepercayaan Kesehatan dalam mempromosikan perilaku berhenti merokok pada keluarga </w:t>
      </w:r>
      <w:r>
        <w:rPr>
          <w:spacing w:val="-2"/>
        </w:rPr>
        <w:t>miskin.</w:t>
      </w:r>
    </w:p>
    <w:p w:rsidR="00012B59" w:rsidRDefault="00012B59" w:rsidP="00012B59">
      <w:pPr>
        <w:pStyle w:val="BodyText"/>
        <w:ind w:left="568" w:right="1271"/>
        <w:jc w:val="both"/>
      </w:pPr>
      <w:r>
        <w:rPr>
          <w:b/>
        </w:rPr>
        <w:t xml:space="preserve">Metode: </w:t>
      </w:r>
      <w:r>
        <w:t xml:space="preserve">Penelitian ini menggunakan pendekatan kuantitatif dengan desain pre-eksperimental </w:t>
      </w:r>
      <w:r>
        <w:rPr>
          <w:i/>
        </w:rPr>
        <w:t xml:space="preserve">one group pre-test </w:t>
      </w:r>
      <w:r>
        <w:t xml:space="preserve">and </w:t>
      </w:r>
      <w:r>
        <w:rPr>
          <w:i/>
        </w:rPr>
        <w:t>post-test</w:t>
      </w:r>
      <w:r>
        <w:t>. Populasi dalam penelitian adalah keluarga penerima manfaat</w:t>
      </w:r>
      <w:r>
        <w:rPr>
          <w:spacing w:val="40"/>
        </w:rPr>
        <w:t xml:space="preserve"> </w:t>
      </w:r>
      <w:r>
        <w:t xml:space="preserve">Program Keluarga Harapan sebanyak 124 keluarga, dan sampel sebanyak 55 responden diperoleh melalui teknik </w:t>
      </w:r>
      <w:r>
        <w:rPr>
          <w:i/>
        </w:rPr>
        <w:t xml:space="preserve">simple random sampling </w:t>
      </w:r>
      <w:r>
        <w:t xml:space="preserve">menggunakan metode </w:t>
      </w:r>
      <w:r>
        <w:rPr>
          <w:i/>
        </w:rPr>
        <w:t xml:space="preserve">Spin The Wheel </w:t>
      </w:r>
      <w:r>
        <w:t xml:space="preserve">berdasarkan perhitungan rumus </w:t>
      </w:r>
      <w:r>
        <w:rPr>
          <w:i/>
        </w:rPr>
        <w:t>Slovin</w:t>
      </w:r>
      <w:r>
        <w:t xml:space="preserve">. Pengumpulan data dilakukan melalui </w:t>
      </w:r>
      <w:r>
        <w:rPr>
          <w:i/>
        </w:rPr>
        <w:t xml:space="preserve">pre-test </w:t>
      </w:r>
      <w:r>
        <w:t xml:space="preserve">dan </w:t>
      </w:r>
      <w:r>
        <w:rPr>
          <w:i/>
        </w:rPr>
        <w:t xml:space="preserve">post-test </w:t>
      </w:r>
      <w:r>
        <w:t>menggunakan kuesioner. Data</w:t>
      </w:r>
      <w:r>
        <w:rPr>
          <w:spacing w:val="-1"/>
        </w:rPr>
        <w:t xml:space="preserve"> </w:t>
      </w:r>
      <w:r>
        <w:t xml:space="preserve">dianalisis menggunakan analisis univariat dan bivariat, dengan uji </w:t>
      </w:r>
      <w:r>
        <w:rPr>
          <w:i/>
        </w:rPr>
        <w:t xml:space="preserve">Wilcoxon </w:t>
      </w:r>
      <w:r>
        <w:t>untuk mengetahui perbedaan sebelum dan sesudah intervensi.</w:t>
      </w:r>
    </w:p>
    <w:p w:rsidR="00012B59" w:rsidRDefault="00012B59" w:rsidP="00012B59">
      <w:pPr>
        <w:pStyle w:val="BodyText"/>
        <w:ind w:left="568" w:right="1270"/>
        <w:jc w:val="both"/>
      </w:pPr>
      <w:r>
        <w:rPr>
          <w:b/>
        </w:rPr>
        <w:t xml:space="preserve">Hasil: </w:t>
      </w:r>
      <w:r>
        <w:t>Hasil penelitian menunjukkan bahwa rerata pengetahuan responden mengalami kenaikan skor</w:t>
      </w:r>
      <w:r>
        <w:rPr>
          <w:spacing w:val="40"/>
        </w:rPr>
        <w:t xml:space="preserve"> </w:t>
      </w:r>
      <w:r>
        <w:t xml:space="preserve">antara </w:t>
      </w:r>
      <w:r>
        <w:rPr>
          <w:i/>
        </w:rPr>
        <w:t xml:space="preserve">pretest </w:t>
      </w:r>
      <w:r>
        <w:t xml:space="preserve">dan </w:t>
      </w:r>
      <w:r>
        <w:rPr>
          <w:i/>
        </w:rPr>
        <w:t xml:space="preserve">posttest </w:t>
      </w:r>
      <w:r>
        <w:t>sebesar 4,1%, sedangkan dalam rerata sikap diketahui bahwa kenaikan skor</w:t>
      </w:r>
      <w:r>
        <w:rPr>
          <w:spacing w:val="40"/>
        </w:rPr>
        <w:t xml:space="preserve"> </w:t>
      </w:r>
      <w:r>
        <w:t xml:space="preserve">antara </w:t>
      </w:r>
      <w:r>
        <w:rPr>
          <w:i/>
        </w:rPr>
        <w:t xml:space="preserve">pretest </w:t>
      </w:r>
      <w:r>
        <w:t xml:space="preserve">dan </w:t>
      </w:r>
      <w:r>
        <w:rPr>
          <w:i/>
        </w:rPr>
        <w:t xml:space="preserve">posttest </w:t>
      </w:r>
      <w:r>
        <w:t>sebesar 10,3%. Hasil uji analisis Efektivitas Media Poster Berbasis Model Kepercayaan</w:t>
      </w:r>
      <w:r>
        <w:rPr>
          <w:spacing w:val="80"/>
        </w:rPr>
        <w:t xml:space="preserve"> </w:t>
      </w:r>
      <w:r>
        <w:t>Kesehatan untuk Mempromosikan Perilaku Berhenti Merokok menggunakan uji wilcoxon</w:t>
      </w:r>
      <w:r>
        <w:rPr>
          <w:spacing w:val="40"/>
        </w:rPr>
        <w:t xml:space="preserve"> </w:t>
      </w:r>
      <w:r>
        <w:t xml:space="preserve">didapatkan </w:t>
      </w:r>
      <w:r>
        <w:rPr>
          <w:i/>
        </w:rPr>
        <w:t xml:space="preserve">p value </w:t>
      </w:r>
      <w:r>
        <w:t xml:space="preserve">pengetahuan sebesar 0,000 (p &lt; 0,05) dan </w:t>
      </w:r>
      <w:r>
        <w:rPr>
          <w:i/>
        </w:rPr>
        <w:t xml:space="preserve">p value </w:t>
      </w:r>
      <w:r>
        <w:t>sikap sebesar 0,002 (p&lt; 0,05).</w:t>
      </w:r>
    </w:p>
    <w:p w:rsidR="00012B59" w:rsidRDefault="00012B59" w:rsidP="00012B59">
      <w:pPr>
        <w:pStyle w:val="BodyText"/>
        <w:ind w:left="568" w:right="1273"/>
        <w:jc w:val="both"/>
      </w:pPr>
      <w:r>
        <w:rPr>
          <w:b/>
        </w:rPr>
        <w:t>Kesimpulan:</w:t>
      </w:r>
      <w:r>
        <w:rPr>
          <w:b/>
          <w:spacing w:val="-15"/>
        </w:rPr>
        <w:t xml:space="preserve"> </w:t>
      </w:r>
      <w:r>
        <w:t>Media</w:t>
      </w:r>
      <w:r>
        <w:rPr>
          <w:spacing w:val="-15"/>
        </w:rPr>
        <w:t xml:space="preserve"> </w:t>
      </w:r>
      <w:r>
        <w:t>Poster</w:t>
      </w:r>
      <w:r>
        <w:rPr>
          <w:spacing w:val="-15"/>
        </w:rPr>
        <w:t xml:space="preserve"> </w:t>
      </w:r>
      <w:r>
        <w:t>Berbasis</w:t>
      </w:r>
      <w:r>
        <w:rPr>
          <w:spacing w:val="-15"/>
        </w:rPr>
        <w:t xml:space="preserve"> </w:t>
      </w:r>
      <w:r>
        <w:t>Model</w:t>
      </w:r>
      <w:r>
        <w:rPr>
          <w:spacing w:val="-15"/>
        </w:rPr>
        <w:t xml:space="preserve"> </w:t>
      </w:r>
      <w:r>
        <w:t>Kepercayaan</w:t>
      </w:r>
      <w:r>
        <w:rPr>
          <w:spacing w:val="-15"/>
        </w:rPr>
        <w:t xml:space="preserve"> </w:t>
      </w:r>
      <w:r>
        <w:t>Kesehatan</w:t>
      </w:r>
      <w:r>
        <w:rPr>
          <w:spacing w:val="-15"/>
        </w:rPr>
        <w:t xml:space="preserve"> </w:t>
      </w:r>
      <w:r>
        <w:t>Efektif</w:t>
      </w:r>
      <w:r>
        <w:rPr>
          <w:spacing w:val="-15"/>
        </w:rPr>
        <w:t xml:space="preserve"> </w:t>
      </w:r>
      <w:r>
        <w:t>Dalam Mempromosikan Perilaku Berhenti Merokok di Desa Gajah Kecamatan Gajah Kabupaten Demak.</w:t>
      </w:r>
    </w:p>
    <w:p w:rsidR="00012B59" w:rsidRDefault="00012B59" w:rsidP="00012B59">
      <w:pPr>
        <w:pStyle w:val="BodyText"/>
        <w:spacing w:before="1" w:line="259" w:lineRule="auto"/>
        <w:ind w:left="568" w:right="1275"/>
        <w:jc w:val="both"/>
      </w:pPr>
      <w:r>
        <w:rPr>
          <w:b/>
        </w:rPr>
        <w:t xml:space="preserve">Kata Kunci: </w:t>
      </w:r>
      <w:r>
        <w:t>Media Poster, Model Kepercayaan Kesehatan, Perilaku Berhenti Merokok, Pengetahuan, Sikap</w:t>
      </w:r>
    </w:p>
    <w:p w:rsidR="00012B59" w:rsidRDefault="00012B59" w:rsidP="00012B59">
      <w:pPr>
        <w:pStyle w:val="BodyText"/>
        <w:spacing w:line="259" w:lineRule="auto"/>
        <w:jc w:val="both"/>
        <w:sectPr w:rsidR="00012B59">
          <w:pgSz w:w="11910" w:h="16840"/>
          <w:pgMar w:top="1920" w:right="425" w:bottom="1260" w:left="1700" w:header="0" w:footer="1060" w:gutter="0"/>
          <w:cols w:space="720"/>
        </w:sectPr>
      </w:pPr>
    </w:p>
    <w:p w:rsidR="00012B59" w:rsidRDefault="00012B59" w:rsidP="00012B59">
      <w:pPr>
        <w:pStyle w:val="BodyText"/>
        <w:spacing w:before="53"/>
      </w:pPr>
    </w:p>
    <w:p w:rsidR="00012B59" w:rsidRDefault="00012B59" w:rsidP="00012B59">
      <w:pPr>
        <w:pStyle w:val="Heading4"/>
      </w:pPr>
      <w:r>
        <w:rPr>
          <w:spacing w:val="-2"/>
        </w:rPr>
        <w:t>ABSTRACT</w:t>
      </w:r>
    </w:p>
    <w:p w:rsidR="00012B59" w:rsidRDefault="00012B59" w:rsidP="00012B59">
      <w:pPr>
        <w:pStyle w:val="BodyText"/>
        <w:rPr>
          <w:b/>
          <w:i/>
        </w:rPr>
      </w:pPr>
    </w:p>
    <w:p w:rsidR="00012B59" w:rsidRDefault="00012B59" w:rsidP="00012B59">
      <w:pPr>
        <w:pStyle w:val="BodyText"/>
        <w:spacing w:before="89"/>
        <w:rPr>
          <w:b/>
          <w:i/>
        </w:rPr>
      </w:pPr>
    </w:p>
    <w:p w:rsidR="00012B59" w:rsidRDefault="00012B59" w:rsidP="00012B59">
      <w:pPr>
        <w:spacing w:line="259" w:lineRule="auto"/>
        <w:ind w:left="568" w:right="1275"/>
        <w:jc w:val="both"/>
        <w:rPr>
          <w:b/>
          <w:i/>
          <w:sz w:val="24"/>
        </w:rPr>
      </w:pPr>
      <w:r>
        <w:rPr>
          <w:b/>
          <w:i/>
          <w:sz w:val="24"/>
        </w:rPr>
        <w:t xml:space="preserve">THE EFFECTIVENESS OF POSTER MEDIA BASED ON THE HEALTH TRUST MODEL TO PROMOTE SMOKING CESSATION BEHAVIOR IN POOR FAMILIES IN GAJAH VILLAGE, GAJAH DISTRICT, DEMAK </w:t>
      </w:r>
      <w:r>
        <w:rPr>
          <w:b/>
          <w:i/>
          <w:spacing w:val="-2"/>
          <w:sz w:val="24"/>
        </w:rPr>
        <w:t>REGENCY</w:t>
      </w:r>
    </w:p>
    <w:p w:rsidR="00012B59" w:rsidRDefault="00012B59" w:rsidP="00012B59">
      <w:pPr>
        <w:pStyle w:val="Heading5"/>
        <w:spacing w:before="159" w:line="240" w:lineRule="auto"/>
      </w:pPr>
      <w:r>
        <w:t>Sutri</w:t>
      </w:r>
      <w:r>
        <w:rPr>
          <w:spacing w:val="-1"/>
        </w:rPr>
        <w:t xml:space="preserve"> </w:t>
      </w:r>
      <w:r>
        <w:rPr>
          <w:spacing w:val="-2"/>
        </w:rPr>
        <w:t>Juarni</w:t>
      </w:r>
    </w:p>
    <w:p w:rsidR="00012B59" w:rsidRDefault="00012B59" w:rsidP="00012B59">
      <w:pPr>
        <w:pStyle w:val="BodyText"/>
        <w:rPr>
          <w:b/>
          <w:i/>
        </w:rPr>
      </w:pPr>
    </w:p>
    <w:p w:rsidR="00012B59" w:rsidRDefault="00012B59" w:rsidP="00012B59">
      <w:pPr>
        <w:pStyle w:val="BodyText"/>
        <w:spacing w:before="82"/>
        <w:rPr>
          <w:b/>
          <w:i/>
        </w:rPr>
      </w:pPr>
    </w:p>
    <w:p w:rsidR="00012B59" w:rsidRDefault="00012B59" w:rsidP="00012B59">
      <w:pPr>
        <w:spacing w:line="275" w:lineRule="exact"/>
        <w:ind w:left="568"/>
        <w:rPr>
          <w:b/>
          <w:i/>
          <w:sz w:val="24"/>
        </w:rPr>
      </w:pPr>
      <w:r>
        <w:rPr>
          <w:b/>
          <w:i/>
          <w:spacing w:val="-2"/>
          <w:sz w:val="24"/>
        </w:rPr>
        <w:t>Background:</w:t>
      </w:r>
    </w:p>
    <w:p w:rsidR="00012B59" w:rsidRDefault="00012B59" w:rsidP="00012B59">
      <w:pPr>
        <w:spacing w:before="1" w:line="237" w:lineRule="auto"/>
        <w:ind w:left="568" w:right="1274"/>
        <w:jc w:val="both"/>
        <w:rPr>
          <w:i/>
          <w:sz w:val="24"/>
        </w:rPr>
      </w:pPr>
      <w:r>
        <w:rPr>
          <w:i/>
          <w:spacing w:val="-2"/>
          <w:sz w:val="24"/>
        </w:rPr>
        <w:t>The</w:t>
      </w:r>
      <w:r>
        <w:rPr>
          <w:i/>
          <w:spacing w:val="-10"/>
          <w:sz w:val="24"/>
        </w:rPr>
        <w:t xml:space="preserve"> </w:t>
      </w:r>
      <w:r>
        <w:rPr>
          <w:i/>
          <w:spacing w:val="-2"/>
          <w:sz w:val="24"/>
        </w:rPr>
        <w:t>high</w:t>
      </w:r>
      <w:r>
        <w:rPr>
          <w:i/>
          <w:spacing w:val="-8"/>
          <w:sz w:val="24"/>
        </w:rPr>
        <w:t xml:space="preserve"> </w:t>
      </w:r>
      <w:r>
        <w:rPr>
          <w:i/>
          <w:spacing w:val="-2"/>
          <w:sz w:val="24"/>
        </w:rPr>
        <w:t>prevalence</w:t>
      </w:r>
      <w:r>
        <w:rPr>
          <w:i/>
          <w:spacing w:val="-10"/>
          <w:sz w:val="24"/>
        </w:rPr>
        <w:t xml:space="preserve"> </w:t>
      </w:r>
      <w:r>
        <w:rPr>
          <w:i/>
          <w:spacing w:val="-2"/>
          <w:sz w:val="24"/>
        </w:rPr>
        <w:t>of</w:t>
      </w:r>
      <w:r>
        <w:rPr>
          <w:i/>
          <w:spacing w:val="-8"/>
          <w:sz w:val="24"/>
        </w:rPr>
        <w:t xml:space="preserve"> </w:t>
      </w:r>
      <w:r>
        <w:rPr>
          <w:i/>
          <w:spacing w:val="-2"/>
          <w:sz w:val="24"/>
        </w:rPr>
        <w:t>smoking</w:t>
      </w:r>
      <w:r>
        <w:rPr>
          <w:i/>
          <w:spacing w:val="-8"/>
          <w:sz w:val="24"/>
        </w:rPr>
        <w:t xml:space="preserve"> </w:t>
      </w:r>
      <w:r>
        <w:rPr>
          <w:i/>
          <w:spacing w:val="-2"/>
          <w:sz w:val="24"/>
        </w:rPr>
        <w:t>habits</w:t>
      </w:r>
      <w:r>
        <w:rPr>
          <w:i/>
          <w:spacing w:val="-9"/>
          <w:sz w:val="24"/>
        </w:rPr>
        <w:t xml:space="preserve"> </w:t>
      </w:r>
      <w:r>
        <w:rPr>
          <w:i/>
          <w:spacing w:val="-2"/>
          <w:sz w:val="24"/>
        </w:rPr>
        <w:t>among</w:t>
      </w:r>
      <w:r>
        <w:rPr>
          <w:i/>
          <w:spacing w:val="-9"/>
          <w:sz w:val="24"/>
        </w:rPr>
        <w:t xml:space="preserve"> </w:t>
      </w:r>
      <w:r>
        <w:rPr>
          <w:i/>
          <w:spacing w:val="-2"/>
          <w:sz w:val="24"/>
        </w:rPr>
        <w:t>poor</w:t>
      </w:r>
      <w:r>
        <w:rPr>
          <w:i/>
          <w:spacing w:val="-9"/>
          <w:sz w:val="24"/>
        </w:rPr>
        <w:t xml:space="preserve"> </w:t>
      </w:r>
      <w:r>
        <w:rPr>
          <w:i/>
          <w:spacing w:val="-2"/>
          <w:sz w:val="24"/>
        </w:rPr>
        <w:t>families</w:t>
      </w:r>
      <w:r>
        <w:rPr>
          <w:i/>
          <w:spacing w:val="-9"/>
          <w:sz w:val="24"/>
        </w:rPr>
        <w:t xml:space="preserve"> </w:t>
      </w:r>
      <w:r>
        <w:rPr>
          <w:i/>
          <w:spacing w:val="-2"/>
          <w:sz w:val="24"/>
        </w:rPr>
        <w:t>in</w:t>
      </w:r>
      <w:r>
        <w:rPr>
          <w:i/>
          <w:spacing w:val="-8"/>
          <w:sz w:val="24"/>
        </w:rPr>
        <w:t xml:space="preserve"> </w:t>
      </w:r>
      <w:r>
        <w:rPr>
          <w:i/>
          <w:spacing w:val="-2"/>
          <w:sz w:val="24"/>
        </w:rPr>
        <w:t>Gajah</w:t>
      </w:r>
      <w:r>
        <w:rPr>
          <w:i/>
          <w:spacing w:val="-9"/>
          <w:sz w:val="24"/>
        </w:rPr>
        <w:t xml:space="preserve"> </w:t>
      </w:r>
      <w:r>
        <w:rPr>
          <w:i/>
          <w:spacing w:val="-2"/>
          <w:sz w:val="24"/>
        </w:rPr>
        <w:t>Village,</w:t>
      </w:r>
      <w:r>
        <w:rPr>
          <w:i/>
          <w:spacing w:val="-9"/>
          <w:sz w:val="24"/>
        </w:rPr>
        <w:t xml:space="preserve"> </w:t>
      </w:r>
      <w:r>
        <w:rPr>
          <w:i/>
          <w:spacing w:val="-2"/>
          <w:sz w:val="24"/>
        </w:rPr>
        <w:t xml:space="preserve">Gajah </w:t>
      </w:r>
      <w:r>
        <w:rPr>
          <w:i/>
          <w:sz w:val="24"/>
        </w:rPr>
        <w:t>Sub-district, Demak Regency, has become</w:t>
      </w:r>
      <w:r>
        <w:rPr>
          <w:i/>
          <w:spacing w:val="-1"/>
          <w:sz w:val="24"/>
        </w:rPr>
        <w:t xml:space="preserve"> </w:t>
      </w:r>
      <w:r>
        <w:rPr>
          <w:i/>
          <w:sz w:val="24"/>
        </w:rPr>
        <w:t>a serious problem</w:t>
      </w:r>
      <w:r>
        <w:rPr>
          <w:i/>
          <w:spacing w:val="-1"/>
          <w:sz w:val="24"/>
        </w:rPr>
        <w:t xml:space="preserve"> </w:t>
      </w:r>
      <w:r>
        <w:rPr>
          <w:i/>
          <w:sz w:val="24"/>
        </w:rPr>
        <w:t>because it affects the health and economic conditions of the family. This study aims to analyze the effectiveness of poster media based on the Health Belief Model in promoting smoking cessation behavior among poor families.</w:t>
      </w:r>
    </w:p>
    <w:p w:rsidR="00012B59" w:rsidRDefault="00012B59" w:rsidP="00012B59">
      <w:pPr>
        <w:pStyle w:val="Heading5"/>
        <w:spacing w:before="2"/>
      </w:pPr>
      <w:r>
        <w:rPr>
          <w:spacing w:val="-2"/>
        </w:rPr>
        <w:t>Method:</w:t>
      </w:r>
    </w:p>
    <w:p w:rsidR="00012B59" w:rsidRDefault="00012B59" w:rsidP="00012B59">
      <w:pPr>
        <w:spacing w:before="1" w:line="237" w:lineRule="auto"/>
        <w:ind w:left="568" w:right="1272"/>
        <w:jc w:val="both"/>
        <w:rPr>
          <w:i/>
          <w:sz w:val="24"/>
        </w:rPr>
      </w:pPr>
      <w:r>
        <w:rPr>
          <w:i/>
          <w:sz w:val="24"/>
        </w:rPr>
        <w:t>This</w:t>
      </w:r>
      <w:r>
        <w:rPr>
          <w:i/>
          <w:spacing w:val="-11"/>
          <w:sz w:val="24"/>
        </w:rPr>
        <w:t xml:space="preserve"> </w:t>
      </w:r>
      <w:r>
        <w:rPr>
          <w:i/>
          <w:sz w:val="24"/>
        </w:rPr>
        <w:t>study</w:t>
      </w:r>
      <w:r>
        <w:rPr>
          <w:i/>
          <w:spacing w:val="-11"/>
          <w:sz w:val="24"/>
        </w:rPr>
        <w:t xml:space="preserve"> </w:t>
      </w:r>
      <w:r>
        <w:rPr>
          <w:i/>
          <w:sz w:val="24"/>
        </w:rPr>
        <w:t>uses</w:t>
      </w:r>
      <w:r>
        <w:rPr>
          <w:i/>
          <w:spacing w:val="-11"/>
          <w:sz w:val="24"/>
        </w:rPr>
        <w:t xml:space="preserve"> </w:t>
      </w:r>
      <w:r>
        <w:rPr>
          <w:i/>
          <w:sz w:val="24"/>
        </w:rPr>
        <w:t>a</w:t>
      </w:r>
      <w:r>
        <w:rPr>
          <w:i/>
          <w:spacing w:val="-11"/>
          <w:sz w:val="24"/>
        </w:rPr>
        <w:t xml:space="preserve"> </w:t>
      </w:r>
      <w:r>
        <w:rPr>
          <w:i/>
          <w:sz w:val="24"/>
        </w:rPr>
        <w:t>quantitative</w:t>
      </w:r>
      <w:r>
        <w:rPr>
          <w:i/>
          <w:spacing w:val="-13"/>
          <w:sz w:val="24"/>
        </w:rPr>
        <w:t xml:space="preserve"> </w:t>
      </w:r>
      <w:r>
        <w:rPr>
          <w:i/>
          <w:sz w:val="24"/>
        </w:rPr>
        <w:t>approach</w:t>
      </w:r>
      <w:r>
        <w:rPr>
          <w:i/>
          <w:spacing w:val="-9"/>
          <w:sz w:val="24"/>
        </w:rPr>
        <w:t xml:space="preserve"> </w:t>
      </w:r>
      <w:r>
        <w:rPr>
          <w:i/>
          <w:sz w:val="24"/>
        </w:rPr>
        <w:t>with</w:t>
      </w:r>
      <w:r>
        <w:rPr>
          <w:i/>
          <w:spacing w:val="-11"/>
          <w:sz w:val="24"/>
        </w:rPr>
        <w:t xml:space="preserve"> </w:t>
      </w:r>
      <w:r>
        <w:rPr>
          <w:i/>
          <w:sz w:val="24"/>
        </w:rPr>
        <w:t>a</w:t>
      </w:r>
      <w:r>
        <w:rPr>
          <w:i/>
          <w:spacing w:val="-11"/>
          <w:sz w:val="24"/>
        </w:rPr>
        <w:t xml:space="preserve"> </w:t>
      </w:r>
      <w:r>
        <w:rPr>
          <w:i/>
          <w:sz w:val="24"/>
        </w:rPr>
        <w:t>pre-experimental</w:t>
      </w:r>
      <w:r>
        <w:rPr>
          <w:i/>
          <w:spacing w:val="-11"/>
          <w:sz w:val="24"/>
        </w:rPr>
        <w:t xml:space="preserve"> </w:t>
      </w:r>
      <w:r>
        <w:rPr>
          <w:i/>
          <w:sz w:val="24"/>
        </w:rPr>
        <w:t>one</w:t>
      </w:r>
      <w:r>
        <w:rPr>
          <w:i/>
          <w:spacing w:val="-12"/>
          <w:sz w:val="24"/>
        </w:rPr>
        <w:t xml:space="preserve"> </w:t>
      </w:r>
      <w:r>
        <w:rPr>
          <w:i/>
          <w:sz w:val="24"/>
        </w:rPr>
        <w:t>group</w:t>
      </w:r>
      <w:r>
        <w:rPr>
          <w:i/>
          <w:spacing w:val="-9"/>
          <w:sz w:val="24"/>
        </w:rPr>
        <w:t xml:space="preserve"> </w:t>
      </w:r>
      <w:r>
        <w:rPr>
          <w:i/>
          <w:sz w:val="24"/>
        </w:rPr>
        <w:t>pre-test and post-test design. The population in the study is 124 families who are beneficiaries of the Family Hope Program and the sample consisted of 55 respondents obtained</w:t>
      </w:r>
      <w:r>
        <w:rPr>
          <w:i/>
          <w:spacing w:val="-1"/>
          <w:sz w:val="24"/>
        </w:rPr>
        <w:t xml:space="preserve"> </w:t>
      </w:r>
      <w:r>
        <w:rPr>
          <w:i/>
          <w:sz w:val="24"/>
        </w:rPr>
        <w:t>through</w:t>
      </w:r>
      <w:r>
        <w:rPr>
          <w:i/>
          <w:spacing w:val="-1"/>
          <w:sz w:val="24"/>
        </w:rPr>
        <w:t xml:space="preserve"> </w:t>
      </w:r>
      <w:r>
        <w:rPr>
          <w:i/>
          <w:sz w:val="24"/>
        </w:rPr>
        <w:t>a</w:t>
      </w:r>
      <w:r>
        <w:rPr>
          <w:i/>
          <w:spacing w:val="-1"/>
          <w:sz w:val="24"/>
        </w:rPr>
        <w:t xml:space="preserve"> </w:t>
      </w:r>
      <w:r>
        <w:rPr>
          <w:i/>
          <w:sz w:val="24"/>
        </w:rPr>
        <w:t>simple</w:t>
      </w:r>
      <w:r>
        <w:rPr>
          <w:i/>
          <w:spacing w:val="-2"/>
          <w:sz w:val="24"/>
        </w:rPr>
        <w:t xml:space="preserve"> </w:t>
      </w:r>
      <w:r>
        <w:rPr>
          <w:i/>
          <w:sz w:val="24"/>
        </w:rPr>
        <w:t>random</w:t>
      </w:r>
      <w:r>
        <w:rPr>
          <w:i/>
          <w:spacing w:val="-1"/>
          <w:sz w:val="24"/>
        </w:rPr>
        <w:t xml:space="preserve"> </w:t>
      </w:r>
      <w:r>
        <w:rPr>
          <w:i/>
          <w:sz w:val="24"/>
        </w:rPr>
        <w:t>sampling</w:t>
      </w:r>
      <w:r>
        <w:rPr>
          <w:i/>
          <w:spacing w:val="-1"/>
          <w:sz w:val="24"/>
        </w:rPr>
        <w:t xml:space="preserve"> </w:t>
      </w:r>
      <w:r>
        <w:rPr>
          <w:i/>
          <w:sz w:val="24"/>
        </w:rPr>
        <w:t>technique</w:t>
      </w:r>
      <w:r>
        <w:rPr>
          <w:i/>
          <w:spacing w:val="-1"/>
          <w:sz w:val="24"/>
        </w:rPr>
        <w:t xml:space="preserve"> </w:t>
      </w:r>
      <w:r>
        <w:rPr>
          <w:i/>
          <w:sz w:val="24"/>
        </w:rPr>
        <w:t>using the</w:t>
      </w:r>
      <w:r>
        <w:rPr>
          <w:i/>
          <w:spacing w:val="-1"/>
          <w:sz w:val="24"/>
        </w:rPr>
        <w:t xml:space="preserve"> </w:t>
      </w:r>
      <w:r>
        <w:rPr>
          <w:i/>
          <w:sz w:val="24"/>
        </w:rPr>
        <w:t>Spin The</w:t>
      </w:r>
      <w:r>
        <w:rPr>
          <w:i/>
          <w:spacing w:val="-7"/>
          <w:sz w:val="24"/>
        </w:rPr>
        <w:t xml:space="preserve"> </w:t>
      </w:r>
      <w:r>
        <w:rPr>
          <w:i/>
          <w:sz w:val="24"/>
        </w:rPr>
        <w:t>Wheel</w:t>
      </w:r>
      <w:r>
        <w:rPr>
          <w:i/>
          <w:spacing w:val="-5"/>
          <w:sz w:val="24"/>
        </w:rPr>
        <w:t xml:space="preserve"> </w:t>
      </w:r>
      <w:r>
        <w:rPr>
          <w:i/>
          <w:sz w:val="24"/>
        </w:rPr>
        <w:t>method</w:t>
      </w:r>
      <w:r>
        <w:rPr>
          <w:i/>
          <w:spacing w:val="-5"/>
          <w:sz w:val="24"/>
        </w:rPr>
        <w:t xml:space="preserve"> </w:t>
      </w:r>
      <w:r>
        <w:rPr>
          <w:i/>
          <w:sz w:val="24"/>
        </w:rPr>
        <w:t>based</w:t>
      </w:r>
      <w:r>
        <w:rPr>
          <w:i/>
          <w:spacing w:val="-6"/>
          <w:sz w:val="24"/>
        </w:rPr>
        <w:t xml:space="preserve"> </w:t>
      </w:r>
      <w:r>
        <w:rPr>
          <w:i/>
          <w:sz w:val="24"/>
        </w:rPr>
        <w:t>on</w:t>
      </w:r>
      <w:r>
        <w:rPr>
          <w:i/>
          <w:spacing w:val="-6"/>
          <w:sz w:val="24"/>
        </w:rPr>
        <w:t xml:space="preserve"> </w:t>
      </w:r>
      <w:r>
        <w:rPr>
          <w:i/>
          <w:sz w:val="24"/>
        </w:rPr>
        <w:t>the</w:t>
      </w:r>
      <w:r>
        <w:rPr>
          <w:i/>
          <w:spacing w:val="-6"/>
          <w:sz w:val="24"/>
        </w:rPr>
        <w:t xml:space="preserve"> </w:t>
      </w:r>
      <w:r>
        <w:rPr>
          <w:i/>
          <w:sz w:val="24"/>
        </w:rPr>
        <w:t>calculations</w:t>
      </w:r>
      <w:r>
        <w:rPr>
          <w:i/>
          <w:spacing w:val="-6"/>
          <w:sz w:val="24"/>
        </w:rPr>
        <w:t xml:space="preserve"> </w:t>
      </w:r>
      <w:r>
        <w:rPr>
          <w:i/>
          <w:sz w:val="24"/>
        </w:rPr>
        <w:t>of</w:t>
      </w:r>
      <w:r>
        <w:rPr>
          <w:i/>
          <w:spacing w:val="-8"/>
          <w:sz w:val="24"/>
        </w:rPr>
        <w:t xml:space="preserve"> </w:t>
      </w:r>
      <w:r>
        <w:rPr>
          <w:i/>
          <w:sz w:val="24"/>
        </w:rPr>
        <w:t>the</w:t>
      </w:r>
      <w:r>
        <w:rPr>
          <w:i/>
          <w:spacing w:val="-9"/>
          <w:sz w:val="24"/>
        </w:rPr>
        <w:t xml:space="preserve"> </w:t>
      </w:r>
      <w:r>
        <w:rPr>
          <w:i/>
          <w:sz w:val="24"/>
        </w:rPr>
        <w:t>Slovin</w:t>
      </w:r>
      <w:r>
        <w:rPr>
          <w:i/>
          <w:spacing w:val="-6"/>
          <w:sz w:val="24"/>
        </w:rPr>
        <w:t xml:space="preserve"> </w:t>
      </w:r>
      <w:r>
        <w:rPr>
          <w:i/>
          <w:sz w:val="24"/>
        </w:rPr>
        <w:t>formula.</w:t>
      </w:r>
      <w:r>
        <w:rPr>
          <w:i/>
          <w:spacing w:val="-8"/>
          <w:sz w:val="24"/>
        </w:rPr>
        <w:t xml:space="preserve"> </w:t>
      </w:r>
      <w:r>
        <w:rPr>
          <w:i/>
          <w:sz w:val="24"/>
        </w:rPr>
        <w:t>Data</w:t>
      </w:r>
      <w:r>
        <w:rPr>
          <w:i/>
          <w:spacing w:val="-6"/>
          <w:sz w:val="24"/>
        </w:rPr>
        <w:t xml:space="preserve"> </w:t>
      </w:r>
      <w:r>
        <w:rPr>
          <w:i/>
          <w:sz w:val="24"/>
        </w:rPr>
        <w:t>collection was carried out through pre-test and post-test using questionnaires that had been tested for validity and reliability. The data were analyzed using univariate and bivariate</w:t>
      </w:r>
      <w:r>
        <w:rPr>
          <w:i/>
          <w:spacing w:val="-2"/>
          <w:sz w:val="24"/>
        </w:rPr>
        <w:t xml:space="preserve"> </w:t>
      </w:r>
      <w:r>
        <w:rPr>
          <w:i/>
          <w:sz w:val="24"/>
        </w:rPr>
        <w:t>analysis, with</w:t>
      </w:r>
      <w:r>
        <w:rPr>
          <w:i/>
          <w:spacing w:val="-1"/>
          <w:sz w:val="24"/>
        </w:rPr>
        <w:t xml:space="preserve"> </w:t>
      </w:r>
      <w:r>
        <w:rPr>
          <w:i/>
          <w:sz w:val="24"/>
        </w:rPr>
        <w:t>the Wilcoxon to determine</w:t>
      </w:r>
      <w:r>
        <w:rPr>
          <w:i/>
          <w:spacing w:val="-2"/>
          <w:sz w:val="24"/>
        </w:rPr>
        <w:t xml:space="preserve"> </w:t>
      </w:r>
      <w:r>
        <w:rPr>
          <w:i/>
          <w:sz w:val="24"/>
        </w:rPr>
        <w:t>the</w:t>
      </w:r>
      <w:r>
        <w:rPr>
          <w:i/>
          <w:spacing w:val="-1"/>
          <w:sz w:val="24"/>
        </w:rPr>
        <w:t xml:space="preserve"> </w:t>
      </w:r>
      <w:r>
        <w:rPr>
          <w:i/>
          <w:sz w:val="24"/>
        </w:rPr>
        <w:t>differences</w:t>
      </w:r>
      <w:r>
        <w:rPr>
          <w:i/>
          <w:spacing w:val="-1"/>
          <w:sz w:val="24"/>
        </w:rPr>
        <w:t xml:space="preserve"> </w:t>
      </w:r>
      <w:r>
        <w:rPr>
          <w:i/>
          <w:sz w:val="24"/>
        </w:rPr>
        <w:t>before</w:t>
      </w:r>
      <w:r>
        <w:rPr>
          <w:i/>
          <w:spacing w:val="-2"/>
          <w:sz w:val="24"/>
        </w:rPr>
        <w:t xml:space="preserve"> </w:t>
      </w:r>
      <w:r>
        <w:rPr>
          <w:i/>
          <w:sz w:val="24"/>
        </w:rPr>
        <w:t>and</w:t>
      </w:r>
      <w:r>
        <w:rPr>
          <w:i/>
          <w:spacing w:val="-1"/>
          <w:sz w:val="24"/>
        </w:rPr>
        <w:t xml:space="preserve"> </w:t>
      </w:r>
      <w:r>
        <w:rPr>
          <w:i/>
          <w:sz w:val="24"/>
        </w:rPr>
        <w:t>after the intervention.</w:t>
      </w:r>
    </w:p>
    <w:p w:rsidR="00012B59" w:rsidRDefault="00012B59" w:rsidP="00012B59">
      <w:pPr>
        <w:pStyle w:val="Heading5"/>
        <w:spacing w:before="7"/>
      </w:pPr>
      <w:r>
        <w:rPr>
          <w:spacing w:val="-2"/>
        </w:rPr>
        <w:t>Result:</w:t>
      </w:r>
    </w:p>
    <w:p w:rsidR="00012B59" w:rsidRDefault="00012B59" w:rsidP="00012B59">
      <w:pPr>
        <w:spacing w:before="1" w:line="237" w:lineRule="auto"/>
        <w:ind w:left="568" w:right="1271"/>
        <w:jc w:val="both"/>
        <w:rPr>
          <w:i/>
          <w:sz w:val="24"/>
        </w:rPr>
      </w:pPr>
      <w:r>
        <w:rPr>
          <w:i/>
          <w:sz w:val="24"/>
        </w:rPr>
        <w:t>The results showed that the average knowledge of respondents experienced an increase</w:t>
      </w:r>
      <w:r>
        <w:rPr>
          <w:i/>
          <w:spacing w:val="-15"/>
          <w:sz w:val="24"/>
        </w:rPr>
        <w:t xml:space="preserve"> </w:t>
      </w:r>
      <w:r>
        <w:rPr>
          <w:i/>
          <w:sz w:val="24"/>
        </w:rPr>
        <w:t>in</w:t>
      </w:r>
      <w:r>
        <w:rPr>
          <w:i/>
          <w:spacing w:val="-15"/>
          <w:sz w:val="24"/>
        </w:rPr>
        <w:t xml:space="preserve"> </w:t>
      </w:r>
      <w:r>
        <w:rPr>
          <w:i/>
          <w:sz w:val="24"/>
        </w:rPr>
        <w:t>score</w:t>
      </w:r>
      <w:r>
        <w:rPr>
          <w:i/>
          <w:spacing w:val="-15"/>
          <w:sz w:val="24"/>
        </w:rPr>
        <w:t xml:space="preserve"> </w:t>
      </w:r>
      <w:r>
        <w:rPr>
          <w:i/>
          <w:sz w:val="24"/>
        </w:rPr>
        <w:t>between</w:t>
      </w:r>
      <w:r>
        <w:rPr>
          <w:i/>
          <w:spacing w:val="-15"/>
          <w:sz w:val="24"/>
        </w:rPr>
        <w:t xml:space="preserve"> </w:t>
      </w:r>
      <w:r>
        <w:rPr>
          <w:i/>
          <w:sz w:val="24"/>
        </w:rPr>
        <w:t>pretest</w:t>
      </w:r>
      <w:r>
        <w:rPr>
          <w:i/>
          <w:spacing w:val="-15"/>
          <w:sz w:val="24"/>
        </w:rPr>
        <w:t xml:space="preserve"> </w:t>
      </w:r>
      <w:r>
        <w:rPr>
          <w:i/>
          <w:sz w:val="24"/>
        </w:rPr>
        <w:t>and</w:t>
      </w:r>
      <w:r>
        <w:rPr>
          <w:i/>
          <w:spacing w:val="-15"/>
          <w:sz w:val="24"/>
        </w:rPr>
        <w:t xml:space="preserve"> </w:t>
      </w:r>
      <w:r>
        <w:rPr>
          <w:i/>
          <w:sz w:val="24"/>
        </w:rPr>
        <w:t>posttest</w:t>
      </w:r>
      <w:r>
        <w:rPr>
          <w:i/>
          <w:spacing w:val="-15"/>
          <w:sz w:val="24"/>
        </w:rPr>
        <w:t xml:space="preserve"> </w:t>
      </w:r>
      <w:r>
        <w:rPr>
          <w:i/>
          <w:sz w:val="24"/>
        </w:rPr>
        <w:t>by</w:t>
      </w:r>
      <w:r>
        <w:rPr>
          <w:i/>
          <w:spacing w:val="-15"/>
          <w:sz w:val="24"/>
        </w:rPr>
        <w:t xml:space="preserve"> </w:t>
      </w:r>
      <w:r>
        <w:rPr>
          <w:i/>
          <w:sz w:val="24"/>
        </w:rPr>
        <w:t>4.1%,</w:t>
      </w:r>
      <w:r>
        <w:rPr>
          <w:i/>
          <w:spacing w:val="-15"/>
          <w:sz w:val="24"/>
        </w:rPr>
        <w:t xml:space="preserve"> </w:t>
      </w:r>
      <w:r>
        <w:rPr>
          <w:i/>
          <w:sz w:val="24"/>
        </w:rPr>
        <w:t>while</w:t>
      </w:r>
      <w:r>
        <w:rPr>
          <w:i/>
          <w:spacing w:val="-15"/>
          <w:sz w:val="24"/>
        </w:rPr>
        <w:t xml:space="preserve"> </w:t>
      </w:r>
      <w:r>
        <w:rPr>
          <w:i/>
          <w:sz w:val="24"/>
        </w:rPr>
        <w:t>in</w:t>
      </w:r>
      <w:r>
        <w:rPr>
          <w:i/>
          <w:spacing w:val="-15"/>
          <w:sz w:val="24"/>
        </w:rPr>
        <w:t xml:space="preserve"> </w:t>
      </w:r>
      <w:r>
        <w:rPr>
          <w:i/>
          <w:sz w:val="24"/>
        </w:rPr>
        <w:t>the</w:t>
      </w:r>
      <w:r>
        <w:rPr>
          <w:i/>
          <w:spacing w:val="-15"/>
          <w:sz w:val="24"/>
        </w:rPr>
        <w:t xml:space="preserve"> </w:t>
      </w:r>
      <w:r>
        <w:rPr>
          <w:i/>
          <w:sz w:val="24"/>
        </w:rPr>
        <w:t>average</w:t>
      </w:r>
      <w:r>
        <w:rPr>
          <w:i/>
          <w:spacing w:val="-15"/>
          <w:sz w:val="24"/>
        </w:rPr>
        <w:t xml:space="preserve"> </w:t>
      </w:r>
      <w:r>
        <w:rPr>
          <w:i/>
          <w:sz w:val="24"/>
        </w:rPr>
        <w:t>attitude it was known that the score increase between pretest and posttest was 10.3%. The results of the analysis of the Effectiveness of Poster Media Based on the Health Trust Model to Promote Smoking Cessation Behavior using the wilcoxon test obtained a knowledge p value of 0.000 (p &lt; 0.05) and an attitude p value</w:t>
      </w:r>
      <w:r>
        <w:rPr>
          <w:i/>
          <w:spacing w:val="-1"/>
          <w:sz w:val="24"/>
        </w:rPr>
        <w:t xml:space="preserve"> </w:t>
      </w:r>
      <w:r>
        <w:rPr>
          <w:i/>
          <w:sz w:val="24"/>
        </w:rPr>
        <w:t>of 0.002 (p&lt; 0.05).</w:t>
      </w:r>
    </w:p>
    <w:p w:rsidR="00012B59" w:rsidRDefault="00012B59" w:rsidP="00012B59">
      <w:pPr>
        <w:pStyle w:val="Heading5"/>
        <w:spacing w:before="8" w:line="240" w:lineRule="auto"/>
      </w:pPr>
      <w:r>
        <w:rPr>
          <w:spacing w:val="-2"/>
        </w:rPr>
        <w:t>Conclusion:</w:t>
      </w:r>
    </w:p>
    <w:p w:rsidR="00996E47" w:rsidRPr="00012B59" w:rsidRDefault="00012B59" w:rsidP="00012B59">
      <w:pPr>
        <w:ind w:left="568"/>
      </w:pPr>
      <w:r>
        <w:rPr>
          <w:i/>
          <w:sz w:val="24"/>
        </w:rPr>
        <w:t xml:space="preserve">Poster Media Based on Health Trust Model Effective in Promoting Smoking </w:t>
      </w:r>
      <w:bookmarkStart w:id="0" w:name="_GoBack"/>
      <w:bookmarkEnd w:id="0"/>
      <w:r>
        <w:rPr>
          <w:i/>
          <w:sz w:val="24"/>
        </w:rPr>
        <w:t xml:space="preserve">Cessation Behavior in Gajah Village, Gajah District, Demak Regency </w:t>
      </w:r>
      <w:r>
        <w:rPr>
          <w:b/>
          <w:i/>
          <w:sz w:val="24"/>
        </w:rPr>
        <w:t>Keywords:</w:t>
      </w:r>
      <w:r>
        <w:rPr>
          <w:b/>
          <w:i/>
          <w:spacing w:val="-7"/>
          <w:sz w:val="24"/>
        </w:rPr>
        <w:t xml:space="preserve"> </w:t>
      </w:r>
      <w:r>
        <w:rPr>
          <w:b/>
          <w:i/>
          <w:sz w:val="24"/>
        </w:rPr>
        <w:t>Poster</w:t>
      </w:r>
      <w:r>
        <w:rPr>
          <w:b/>
          <w:i/>
          <w:spacing w:val="-8"/>
          <w:sz w:val="24"/>
        </w:rPr>
        <w:t xml:space="preserve"> </w:t>
      </w:r>
      <w:r>
        <w:rPr>
          <w:b/>
          <w:i/>
          <w:sz w:val="24"/>
        </w:rPr>
        <w:t>Media,</w:t>
      </w:r>
      <w:r>
        <w:rPr>
          <w:b/>
          <w:i/>
          <w:spacing w:val="-7"/>
          <w:sz w:val="24"/>
        </w:rPr>
        <w:t xml:space="preserve"> </w:t>
      </w:r>
      <w:r>
        <w:rPr>
          <w:b/>
          <w:i/>
          <w:sz w:val="24"/>
        </w:rPr>
        <w:t>Health</w:t>
      </w:r>
      <w:r>
        <w:rPr>
          <w:b/>
          <w:i/>
          <w:spacing w:val="-6"/>
          <w:sz w:val="24"/>
        </w:rPr>
        <w:t xml:space="preserve"> </w:t>
      </w:r>
      <w:r>
        <w:rPr>
          <w:b/>
          <w:i/>
          <w:sz w:val="24"/>
        </w:rPr>
        <w:t>Belief</w:t>
      </w:r>
      <w:r>
        <w:rPr>
          <w:b/>
          <w:i/>
          <w:spacing w:val="-7"/>
          <w:sz w:val="24"/>
        </w:rPr>
        <w:t xml:space="preserve"> </w:t>
      </w:r>
      <w:r>
        <w:rPr>
          <w:b/>
          <w:i/>
          <w:sz w:val="24"/>
        </w:rPr>
        <w:t>Model,</w:t>
      </w:r>
      <w:r>
        <w:rPr>
          <w:b/>
          <w:i/>
          <w:spacing w:val="-7"/>
          <w:sz w:val="24"/>
        </w:rPr>
        <w:t xml:space="preserve"> </w:t>
      </w:r>
      <w:r>
        <w:rPr>
          <w:b/>
          <w:i/>
          <w:sz w:val="24"/>
        </w:rPr>
        <w:t>Smoking</w:t>
      </w:r>
      <w:r>
        <w:rPr>
          <w:b/>
          <w:i/>
          <w:spacing w:val="-7"/>
          <w:sz w:val="24"/>
        </w:rPr>
        <w:t xml:space="preserve"> </w:t>
      </w:r>
      <w:r>
        <w:rPr>
          <w:b/>
          <w:i/>
          <w:sz w:val="24"/>
        </w:rPr>
        <w:t>Cessation</w:t>
      </w:r>
      <w:r>
        <w:rPr>
          <w:b/>
          <w:i/>
          <w:spacing w:val="-7"/>
          <w:sz w:val="24"/>
        </w:rPr>
        <w:t xml:space="preserve"> </w:t>
      </w:r>
      <w:r>
        <w:rPr>
          <w:b/>
          <w:i/>
          <w:sz w:val="24"/>
        </w:rPr>
        <w:t>Behavior, Knowledge,</w:t>
      </w:r>
      <w:r>
        <w:rPr>
          <w:b/>
          <w:i/>
          <w:spacing w:val="-1"/>
          <w:sz w:val="24"/>
        </w:rPr>
        <w:t xml:space="preserve"> </w:t>
      </w:r>
      <w:r>
        <w:rPr>
          <w:b/>
          <w:i/>
          <w:sz w:val="24"/>
        </w:rPr>
        <w:t>Attitude</w:t>
      </w:r>
    </w:p>
    <w:sectPr w:rsidR="00996E47" w:rsidRPr="00012B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E47"/>
    <w:rsid w:val="00012B59"/>
    <w:rsid w:val="00996E47"/>
    <w:rsid w:val="00B20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96E47"/>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1"/>
    <w:qFormat/>
    <w:rsid w:val="00012B59"/>
    <w:pPr>
      <w:ind w:left="441" w:right="1944"/>
      <w:jc w:val="center"/>
      <w:outlineLvl w:val="1"/>
    </w:pPr>
    <w:rPr>
      <w:b/>
      <w:bCs/>
      <w:sz w:val="24"/>
      <w:szCs w:val="24"/>
    </w:rPr>
  </w:style>
  <w:style w:type="paragraph" w:styleId="Heading3">
    <w:name w:val="heading 3"/>
    <w:basedOn w:val="Normal"/>
    <w:link w:val="Heading3Char"/>
    <w:uiPriority w:val="1"/>
    <w:qFormat/>
    <w:rsid w:val="00012B59"/>
    <w:pPr>
      <w:ind w:left="928"/>
      <w:jc w:val="both"/>
      <w:outlineLvl w:val="2"/>
    </w:pPr>
    <w:rPr>
      <w:b/>
      <w:bCs/>
      <w:sz w:val="24"/>
      <w:szCs w:val="24"/>
    </w:rPr>
  </w:style>
  <w:style w:type="paragraph" w:styleId="Heading4">
    <w:name w:val="heading 4"/>
    <w:basedOn w:val="Normal"/>
    <w:link w:val="Heading4Char"/>
    <w:uiPriority w:val="1"/>
    <w:qFormat/>
    <w:rsid w:val="00012B59"/>
    <w:pPr>
      <w:ind w:right="704"/>
      <w:jc w:val="center"/>
      <w:outlineLvl w:val="3"/>
    </w:pPr>
    <w:rPr>
      <w:b/>
      <w:bCs/>
      <w:i/>
      <w:iCs/>
      <w:sz w:val="24"/>
      <w:szCs w:val="24"/>
    </w:rPr>
  </w:style>
  <w:style w:type="paragraph" w:styleId="Heading5">
    <w:name w:val="heading 5"/>
    <w:basedOn w:val="Normal"/>
    <w:link w:val="Heading5Char"/>
    <w:uiPriority w:val="1"/>
    <w:qFormat/>
    <w:rsid w:val="00012B59"/>
    <w:pPr>
      <w:spacing w:line="275" w:lineRule="exact"/>
      <w:ind w:left="568"/>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96E47"/>
    <w:rPr>
      <w:sz w:val="24"/>
      <w:szCs w:val="24"/>
    </w:rPr>
  </w:style>
  <w:style w:type="character" w:customStyle="1" w:styleId="BodyTextChar">
    <w:name w:val="Body Text Char"/>
    <w:basedOn w:val="DefaultParagraphFont"/>
    <w:link w:val="BodyText"/>
    <w:uiPriority w:val="1"/>
    <w:rsid w:val="00996E47"/>
    <w:rPr>
      <w:rFonts w:ascii="Times New Roman" w:eastAsia="Times New Roman" w:hAnsi="Times New Roman" w:cs="Times New Roman"/>
      <w:sz w:val="24"/>
      <w:szCs w:val="24"/>
      <w:lang w:val="id"/>
    </w:rPr>
  </w:style>
  <w:style w:type="character" w:customStyle="1" w:styleId="Heading2Char">
    <w:name w:val="Heading 2 Char"/>
    <w:basedOn w:val="DefaultParagraphFont"/>
    <w:link w:val="Heading2"/>
    <w:uiPriority w:val="1"/>
    <w:rsid w:val="00012B59"/>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1"/>
    <w:rsid w:val="00012B59"/>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012B59"/>
    <w:rPr>
      <w:rFonts w:ascii="Times New Roman" w:eastAsia="Times New Roman" w:hAnsi="Times New Roman" w:cs="Times New Roman"/>
      <w:b/>
      <w:bCs/>
      <w:i/>
      <w:iCs/>
      <w:sz w:val="24"/>
      <w:szCs w:val="24"/>
      <w:lang w:val="id"/>
    </w:rPr>
  </w:style>
  <w:style w:type="character" w:customStyle="1" w:styleId="Heading5Char">
    <w:name w:val="Heading 5 Char"/>
    <w:basedOn w:val="DefaultParagraphFont"/>
    <w:link w:val="Heading5"/>
    <w:uiPriority w:val="1"/>
    <w:rsid w:val="00012B59"/>
    <w:rPr>
      <w:rFonts w:ascii="Times New Roman" w:eastAsia="Times New Roman" w:hAnsi="Times New Roman" w:cs="Times New Roman"/>
      <w:b/>
      <w:bCs/>
      <w:i/>
      <w:iCs/>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96E47"/>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1"/>
    <w:qFormat/>
    <w:rsid w:val="00012B59"/>
    <w:pPr>
      <w:ind w:left="441" w:right="1944"/>
      <w:jc w:val="center"/>
      <w:outlineLvl w:val="1"/>
    </w:pPr>
    <w:rPr>
      <w:b/>
      <w:bCs/>
      <w:sz w:val="24"/>
      <w:szCs w:val="24"/>
    </w:rPr>
  </w:style>
  <w:style w:type="paragraph" w:styleId="Heading3">
    <w:name w:val="heading 3"/>
    <w:basedOn w:val="Normal"/>
    <w:link w:val="Heading3Char"/>
    <w:uiPriority w:val="1"/>
    <w:qFormat/>
    <w:rsid w:val="00012B59"/>
    <w:pPr>
      <w:ind w:left="928"/>
      <w:jc w:val="both"/>
      <w:outlineLvl w:val="2"/>
    </w:pPr>
    <w:rPr>
      <w:b/>
      <w:bCs/>
      <w:sz w:val="24"/>
      <w:szCs w:val="24"/>
    </w:rPr>
  </w:style>
  <w:style w:type="paragraph" w:styleId="Heading4">
    <w:name w:val="heading 4"/>
    <w:basedOn w:val="Normal"/>
    <w:link w:val="Heading4Char"/>
    <w:uiPriority w:val="1"/>
    <w:qFormat/>
    <w:rsid w:val="00012B59"/>
    <w:pPr>
      <w:ind w:right="704"/>
      <w:jc w:val="center"/>
      <w:outlineLvl w:val="3"/>
    </w:pPr>
    <w:rPr>
      <w:b/>
      <w:bCs/>
      <w:i/>
      <w:iCs/>
      <w:sz w:val="24"/>
      <w:szCs w:val="24"/>
    </w:rPr>
  </w:style>
  <w:style w:type="paragraph" w:styleId="Heading5">
    <w:name w:val="heading 5"/>
    <w:basedOn w:val="Normal"/>
    <w:link w:val="Heading5Char"/>
    <w:uiPriority w:val="1"/>
    <w:qFormat/>
    <w:rsid w:val="00012B59"/>
    <w:pPr>
      <w:spacing w:line="275" w:lineRule="exact"/>
      <w:ind w:left="568"/>
      <w:outlineLvl w:val="4"/>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96E47"/>
    <w:rPr>
      <w:sz w:val="24"/>
      <w:szCs w:val="24"/>
    </w:rPr>
  </w:style>
  <w:style w:type="character" w:customStyle="1" w:styleId="BodyTextChar">
    <w:name w:val="Body Text Char"/>
    <w:basedOn w:val="DefaultParagraphFont"/>
    <w:link w:val="BodyText"/>
    <w:uiPriority w:val="1"/>
    <w:rsid w:val="00996E47"/>
    <w:rPr>
      <w:rFonts w:ascii="Times New Roman" w:eastAsia="Times New Roman" w:hAnsi="Times New Roman" w:cs="Times New Roman"/>
      <w:sz w:val="24"/>
      <w:szCs w:val="24"/>
      <w:lang w:val="id"/>
    </w:rPr>
  </w:style>
  <w:style w:type="character" w:customStyle="1" w:styleId="Heading2Char">
    <w:name w:val="Heading 2 Char"/>
    <w:basedOn w:val="DefaultParagraphFont"/>
    <w:link w:val="Heading2"/>
    <w:uiPriority w:val="1"/>
    <w:rsid w:val="00012B59"/>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1"/>
    <w:rsid w:val="00012B59"/>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012B59"/>
    <w:rPr>
      <w:rFonts w:ascii="Times New Roman" w:eastAsia="Times New Roman" w:hAnsi="Times New Roman" w:cs="Times New Roman"/>
      <w:b/>
      <w:bCs/>
      <w:i/>
      <w:iCs/>
      <w:sz w:val="24"/>
      <w:szCs w:val="24"/>
      <w:lang w:val="id"/>
    </w:rPr>
  </w:style>
  <w:style w:type="character" w:customStyle="1" w:styleId="Heading5Char">
    <w:name w:val="Heading 5 Char"/>
    <w:basedOn w:val="DefaultParagraphFont"/>
    <w:link w:val="Heading5"/>
    <w:uiPriority w:val="1"/>
    <w:rsid w:val="00012B59"/>
    <w:rPr>
      <w:rFonts w:ascii="Times New Roman" w:eastAsia="Times New Roman" w:hAnsi="Times New Roman" w:cs="Times New Roman"/>
      <w:b/>
      <w:bCs/>
      <w:i/>
      <w:iCs/>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585</Words>
  <Characters>3339</Characters>
  <Application>Microsoft Office Word</Application>
  <DocSecurity>0</DocSecurity>
  <Lines>27</Lines>
  <Paragraphs>7</Paragraphs>
  <ScaleCrop>false</ScaleCrop>
  <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2</cp:revision>
  <dcterms:created xsi:type="dcterms:W3CDTF">2026-08-24T05:05:00Z</dcterms:created>
  <dcterms:modified xsi:type="dcterms:W3CDTF">2026-08-24T05:05:00Z</dcterms:modified>
</cp:coreProperties>
</file>