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96A" w:rsidRDefault="004F696A" w:rsidP="004F696A">
      <w:pPr>
        <w:ind w:left="566"/>
        <w:jc w:val="center"/>
        <w:rPr>
          <w:b/>
        </w:rPr>
      </w:pPr>
      <w:r>
        <w:rPr>
          <w:b/>
          <w:spacing w:val="-2"/>
        </w:rPr>
        <w:t>ABSTARAK</w:t>
      </w:r>
    </w:p>
    <w:p w:rsidR="004F696A" w:rsidRDefault="004F696A" w:rsidP="004F696A">
      <w:pPr>
        <w:pStyle w:val="BodyText"/>
        <w:rPr>
          <w:b/>
          <w:sz w:val="22"/>
        </w:rPr>
      </w:pPr>
    </w:p>
    <w:p w:rsidR="004F696A" w:rsidRDefault="004F696A" w:rsidP="004F696A">
      <w:pPr>
        <w:pStyle w:val="BodyText"/>
        <w:rPr>
          <w:b/>
          <w:sz w:val="22"/>
        </w:rPr>
      </w:pPr>
    </w:p>
    <w:p w:rsidR="004F696A" w:rsidRDefault="004F696A" w:rsidP="004F696A">
      <w:pPr>
        <w:pStyle w:val="BodyText"/>
        <w:rPr>
          <w:b/>
          <w:sz w:val="22"/>
        </w:rPr>
      </w:pPr>
    </w:p>
    <w:p w:rsidR="004F696A" w:rsidRDefault="004F696A" w:rsidP="004F696A">
      <w:pPr>
        <w:spacing w:before="1"/>
        <w:ind w:left="1560" w:right="990"/>
        <w:jc w:val="both"/>
        <w:rPr>
          <w:b/>
        </w:rPr>
      </w:pPr>
      <w:r>
        <w:rPr>
          <w:b/>
        </w:rPr>
        <w:t>ANALILIS HIGIENE SANITASI MAKANAN DI WARUNG MAKAN LINGKUNGAN TERMINAL PATI</w:t>
      </w:r>
    </w:p>
    <w:p w:rsidR="004F696A" w:rsidRDefault="004F696A" w:rsidP="004F696A">
      <w:pPr>
        <w:spacing w:before="252"/>
        <w:ind w:left="1560"/>
        <w:jc w:val="both"/>
        <w:rPr>
          <w:b/>
        </w:rPr>
      </w:pPr>
      <w:r>
        <w:rPr>
          <w:b/>
        </w:rPr>
        <w:t>Silvia</w:t>
      </w:r>
      <w:r>
        <w:rPr>
          <w:b/>
          <w:spacing w:val="-10"/>
        </w:rPr>
        <w:t xml:space="preserve"> </w:t>
      </w:r>
      <w:r>
        <w:rPr>
          <w:b/>
        </w:rPr>
        <w:t>Maharani</w:t>
      </w:r>
      <w:r>
        <w:rPr>
          <w:b/>
          <w:spacing w:val="-13"/>
        </w:rPr>
        <w:t xml:space="preserve"> </w:t>
      </w:r>
      <w:r>
        <w:rPr>
          <w:b/>
          <w:spacing w:val="-2"/>
        </w:rPr>
        <w:t>Agustin</w:t>
      </w:r>
    </w:p>
    <w:p w:rsidR="004F696A" w:rsidRDefault="004F696A" w:rsidP="004F696A">
      <w:pPr>
        <w:pStyle w:val="BodyText"/>
        <w:spacing w:before="1"/>
        <w:rPr>
          <w:b/>
          <w:sz w:val="22"/>
        </w:rPr>
      </w:pPr>
    </w:p>
    <w:p w:rsidR="004F696A" w:rsidRDefault="004F696A" w:rsidP="004F696A">
      <w:pPr>
        <w:spacing w:before="1"/>
        <w:ind w:left="1560" w:right="988"/>
        <w:jc w:val="both"/>
      </w:pPr>
      <w:r>
        <w:rPr>
          <w:b/>
        </w:rPr>
        <w:t>Latar</w:t>
      </w:r>
      <w:r>
        <w:rPr>
          <w:b/>
          <w:spacing w:val="-5"/>
        </w:rPr>
        <w:t xml:space="preserve"> </w:t>
      </w:r>
      <w:r>
        <w:rPr>
          <w:b/>
        </w:rPr>
        <w:t xml:space="preserve">Belakang: </w:t>
      </w:r>
      <w:r>
        <w:rPr>
          <w:sz w:val="24"/>
        </w:rPr>
        <w:t>Higiene</w:t>
      </w:r>
      <w:r>
        <w:rPr>
          <w:spacing w:val="-6"/>
          <w:sz w:val="24"/>
        </w:rPr>
        <w:t xml:space="preserve"> </w:t>
      </w:r>
      <w:r>
        <w:rPr>
          <w:sz w:val="24"/>
        </w:rPr>
        <w:t>dan</w:t>
      </w:r>
      <w:r>
        <w:rPr>
          <w:spacing w:val="-2"/>
          <w:sz w:val="24"/>
        </w:rPr>
        <w:t xml:space="preserve"> </w:t>
      </w:r>
      <w:r>
        <w:rPr>
          <w:sz w:val="24"/>
        </w:rPr>
        <w:t>sanitasi</w:t>
      </w:r>
      <w:r>
        <w:rPr>
          <w:spacing w:val="-2"/>
          <w:sz w:val="24"/>
        </w:rPr>
        <w:t xml:space="preserve"> </w:t>
      </w:r>
      <w:r>
        <w:rPr>
          <w:sz w:val="24"/>
        </w:rPr>
        <w:t>makanan</w:t>
      </w:r>
      <w:r>
        <w:rPr>
          <w:spacing w:val="-2"/>
          <w:sz w:val="24"/>
        </w:rPr>
        <w:t xml:space="preserve"> </w:t>
      </w:r>
      <w:r>
        <w:rPr>
          <w:sz w:val="24"/>
        </w:rPr>
        <w:t>adalah</w:t>
      </w:r>
      <w:r>
        <w:rPr>
          <w:spacing w:val="-3"/>
          <w:sz w:val="24"/>
        </w:rPr>
        <w:t xml:space="preserve"> </w:t>
      </w:r>
      <w:r>
        <w:rPr>
          <w:sz w:val="24"/>
        </w:rPr>
        <w:t>upaya</w:t>
      </w:r>
      <w:r>
        <w:rPr>
          <w:spacing w:val="-3"/>
          <w:sz w:val="24"/>
        </w:rPr>
        <w:t xml:space="preserve"> </w:t>
      </w:r>
      <w:r>
        <w:rPr>
          <w:sz w:val="24"/>
        </w:rPr>
        <w:t>untuk</w:t>
      </w:r>
      <w:r>
        <w:rPr>
          <w:spacing w:val="-2"/>
          <w:sz w:val="24"/>
        </w:rPr>
        <w:t xml:space="preserve"> </w:t>
      </w:r>
      <w:r>
        <w:rPr>
          <w:sz w:val="24"/>
        </w:rPr>
        <w:t>mengendalikan faktor makanan, orang, tempat dan perlengkapannya yang dapat atau mungkin dapat</w:t>
      </w:r>
      <w:r>
        <w:rPr>
          <w:spacing w:val="-8"/>
          <w:sz w:val="24"/>
        </w:rPr>
        <w:t xml:space="preserve"> </w:t>
      </w:r>
      <w:r>
        <w:rPr>
          <w:sz w:val="24"/>
        </w:rPr>
        <w:t>menimbulkan</w:t>
      </w:r>
      <w:r>
        <w:rPr>
          <w:spacing w:val="-9"/>
          <w:sz w:val="24"/>
        </w:rPr>
        <w:t xml:space="preserve"> </w:t>
      </w:r>
      <w:r>
        <w:rPr>
          <w:sz w:val="24"/>
        </w:rPr>
        <w:t>penyakit</w:t>
      </w:r>
      <w:r>
        <w:rPr>
          <w:spacing w:val="-8"/>
          <w:sz w:val="24"/>
        </w:rPr>
        <w:t xml:space="preserve"> </w:t>
      </w:r>
      <w:r>
        <w:rPr>
          <w:sz w:val="24"/>
        </w:rPr>
        <w:t>atau</w:t>
      </w:r>
      <w:r>
        <w:rPr>
          <w:spacing w:val="-9"/>
          <w:sz w:val="24"/>
        </w:rPr>
        <w:t xml:space="preserve"> </w:t>
      </w:r>
      <w:r>
        <w:rPr>
          <w:sz w:val="24"/>
        </w:rPr>
        <w:t>gangguan</w:t>
      </w:r>
      <w:r>
        <w:rPr>
          <w:spacing w:val="-8"/>
          <w:sz w:val="24"/>
        </w:rPr>
        <w:t xml:space="preserve"> </w:t>
      </w:r>
      <w:r>
        <w:rPr>
          <w:sz w:val="24"/>
        </w:rPr>
        <w:t>kesehatan.</w:t>
      </w:r>
      <w:r>
        <w:rPr>
          <w:spacing w:val="-14"/>
          <w:sz w:val="24"/>
        </w:rPr>
        <w:t xml:space="preserve"> </w:t>
      </w:r>
      <w:r>
        <w:rPr>
          <w:sz w:val="24"/>
        </w:rPr>
        <w:t>Terminal</w:t>
      </w:r>
      <w:r>
        <w:rPr>
          <w:spacing w:val="-8"/>
          <w:sz w:val="24"/>
        </w:rPr>
        <w:t xml:space="preserve"> </w:t>
      </w:r>
      <w:r>
        <w:rPr>
          <w:sz w:val="24"/>
        </w:rPr>
        <w:t>adalah</w:t>
      </w:r>
      <w:r>
        <w:rPr>
          <w:spacing w:val="-9"/>
          <w:sz w:val="24"/>
        </w:rPr>
        <w:t xml:space="preserve"> </w:t>
      </w:r>
      <w:r>
        <w:rPr>
          <w:sz w:val="24"/>
        </w:rPr>
        <w:t xml:space="preserve">pangkalan kendaraan bermotor umum yang digunakan untuk mengatur kedatangan dan keberangkatan, menaikan dan menurunkan orang dan atau barang, serta perpindahan moda angkutan. </w:t>
      </w:r>
      <w:r>
        <w:t>Terminal Pati merupakan salah satu fasilitas umum yang harus memenuhi persyarat higiene dan sanitasi, seperti kondisi tempat pengumpulan sampah sementara (TPS), saluran drainase, dan higiene sanitasi makanan. Berdasarkan hasil observasi awal, belum semua warung makan memenuhi persyaratan higiene sanitasi rumah</w:t>
      </w:r>
      <w:r>
        <w:rPr>
          <w:spacing w:val="-16"/>
        </w:rPr>
        <w:t xml:space="preserve"> </w:t>
      </w:r>
      <w:r>
        <w:t>makan.</w:t>
      </w:r>
      <w:r>
        <w:rPr>
          <w:spacing w:val="-14"/>
        </w:rPr>
        <w:t xml:space="preserve"> </w:t>
      </w:r>
      <w:r>
        <w:t>Maka</w:t>
      </w:r>
      <w:r>
        <w:rPr>
          <w:spacing w:val="-14"/>
        </w:rPr>
        <w:t xml:space="preserve"> </w:t>
      </w:r>
      <w:r>
        <w:t>dari</w:t>
      </w:r>
      <w:r>
        <w:rPr>
          <w:spacing w:val="-13"/>
        </w:rPr>
        <w:t xml:space="preserve"> </w:t>
      </w:r>
      <w:r>
        <w:t>itu,</w:t>
      </w:r>
      <w:r>
        <w:rPr>
          <w:spacing w:val="-14"/>
        </w:rPr>
        <w:t xml:space="preserve"> </w:t>
      </w:r>
      <w:r>
        <w:t>penelitian</w:t>
      </w:r>
      <w:r>
        <w:rPr>
          <w:spacing w:val="-14"/>
        </w:rPr>
        <w:t xml:space="preserve"> </w:t>
      </w:r>
      <w:r>
        <w:t>ini</w:t>
      </w:r>
      <w:r>
        <w:rPr>
          <w:spacing w:val="-14"/>
        </w:rPr>
        <w:t xml:space="preserve"> </w:t>
      </w:r>
      <w:r>
        <w:t>bertujuan</w:t>
      </w:r>
      <w:r>
        <w:rPr>
          <w:spacing w:val="-13"/>
        </w:rPr>
        <w:t xml:space="preserve"> </w:t>
      </w:r>
      <w:r>
        <w:t>untuk</w:t>
      </w:r>
      <w:r>
        <w:rPr>
          <w:spacing w:val="-14"/>
        </w:rPr>
        <w:t xml:space="preserve"> </w:t>
      </w:r>
      <w:r>
        <w:t>mengetahui</w:t>
      </w:r>
      <w:r>
        <w:rPr>
          <w:spacing w:val="-14"/>
        </w:rPr>
        <w:t xml:space="preserve"> </w:t>
      </w:r>
      <w:r>
        <w:t>higiene</w:t>
      </w:r>
      <w:r>
        <w:rPr>
          <w:spacing w:val="-14"/>
        </w:rPr>
        <w:t xml:space="preserve"> </w:t>
      </w:r>
      <w:r>
        <w:t>dan</w:t>
      </w:r>
      <w:r>
        <w:rPr>
          <w:spacing w:val="-13"/>
        </w:rPr>
        <w:t xml:space="preserve"> </w:t>
      </w:r>
      <w:r>
        <w:t>sanitasi makanan di warung makan Terminal Pati berdasarkan Kepmenkes RI 1098 Tahun 2003, menggunakan metode penelitian deskriptif kuantitatif.</w:t>
      </w:r>
    </w:p>
    <w:p w:rsidR="004F696A" w:rsidRDefault="004F696A" w:rsidP="004F696A">
      <w:pPr>
        <w:ind w:left="1560" w:right="988"/>
        <w:jc w:val="both"/>
      </w:pPr>
      <w:r>
        <w:rPr>
          <w:b/>
        </w:rPr>
        <w:t xml:space="preserve">Metode: </w:t>
      </w:r>
      <w:r>
        <w:t>Penelitian ini menggunakan metode penelitian deskriptif kuantitatif. Metode pengumpulan</w:t>
      </w:r>
      <w:r>
        <w:rPr>
          <w:spacing w:val="-14"/>
        </w:rPr>
        <w:t xml:space="preserve"> </w:t>
      </w:r>
      <w:r>
        <w:t>data</w:t>
      </w:r>
      <w:r>
        <w:rPr>
          <w:spacing w:val="-14"/>
        </w:rPr>
        <w:t xml:space="preserve"> </w:t>
      </w:r>
      <w:r>
        <w:t>menggunakan</w:t>
      </w:r>
      <w:r>
        <w:rPr>
          <w:spacing w:val="-14"/>
        </w:rPr>
        <w:t xml:space="preserve"> </w:t>
      </w:r>
      <w:r>
        <w:t>teknik</w:t>
      </w:r>
      <w:r>
        <w:rPr>
          <w:spacing w:val="-13"/>
        </w:rPr>
        <w:t xml:space="preserve"> </w:t>
      </w:r>
      <w:r>
        <w:t>observasi</w:t>
      </w:r>
      <w:r>
        <w:rPr>
          <w:spacing w:val="-14"/>
        </w:rPr>
        <w:t xml:space="preserve"> </w:t>
      </w:r>
      <w:r>
        <w:t>dan</w:t>
      </w:r>
      <w:r>
        <w:rPr>
          <w:spacing w:val="-14"/>
        </w:rPr>
        <w:t xml:space="preserve"> </w:t>
      </w:r>
      <w:r>
        <w:t>wawancara,</w:t>
      </w:r>
      <w:r>
        <w:rPr>
          <w:spacing w:val="-14"/>
        </w:rPr>
        <w:t xml:space="preserve"> </w:t>
      </w:r>
      <w:r>
        <w:t>dengan</w:t>
      </w:r>
      <w:r>
        <w:rPr>
          <w:spacing w:val="-13"/>
        </w:rPr>
        <w:t xml:space="preserve"> </w:t>
      </w:r>
      <w:r>
        <w:t>instrument</w:t>
      </w:r>
      <w:r>
        <w:rPr>
          <w:spacing w:val="-14"/>
        </w:rPr>
        <w:t xml:space="preserve"> </w:t>
      </w:r>
      <w:r>
        <w:t xml:space="preserve">yang berupa lembar observasi sesuai dengan pedoman </w:t>
      </w:r>
      <w:r>
        <w:rPr>
          <w:sz w:val="24"/>
        </w:rPr>
        <w:t>Kepmenkes RI No.1098/Menkes/SK/VII/2003</w:t>
      </w:r>
      <w:r>
        <w:t>. Penelitian dilakukan di warung makan yang ada di sekitar Terminal Pati, dengan responden berjumlah 10 warung makan.</w:t>
      </w:r>
    </w:p>
    <w:p w:rsidR="004F696A" w:rsidRDefault="004F696A" w:rsidP="004F696A">
      <w:pPr>
        <w:pStyle w:val="BodyText"/>
        <w:spacing w:before="1"/>
        <w:ind w:left="1560" w:right="989"/>
        <w:jc w:val="both"/>
      </w:pPr>
      <w:r>
        <w:rPr>
          <w:b/>
          <w:sz w:val="22"/>
        </w:rPr>
        <w:t xml:space="preserve">Hasil: </w:t>
      </w:r>
      <w:r>
        <w:rPr>
          <w:sz w:val="22"/>
        </w:rPr>
        <w:t xml:space="preserve">Berdasarkan hasil penelitian diketahui </w:t>
      </w:r>
      <w:r>
        <w:t>bahwa higiene penjamah makanan yang ada</w:t>
      </w:r>
      <w:r>
        <w:rPr>
          <w:spacing w:val="-14"/>
        </w:rPr>
        <w:t xml:space="preserve"> </w:t>
      </w:r>
      <w:r>
        <w:t>di</w:t>
      </w:r>
      <w:r>
        <w:rPr>
          <w:spacing w:val="-12"/>
        </w:rPr>
        <w:t xml:space="preserve"> </w:t>
      </w:r>
      <w:r>
        <w:t>lingkungan</w:t>
      </w:r>
      <w:r>
        <w:rPr>
          <w:spacing w:val="-13"/>
        </w:rPr>
        <w:t xml:space="preserve"> </w:t>
      </w:r>
      <w:r>
        <w:t>sekitar</w:t>
      </w:r>
      <w:r>
        <w:rPr>
          <w:spacing w:val="-15"/>
        </w:rPr>
        <w:t xml:space="preserve"> </w:t>
      </w:r>
      <w:r>
        <w:t>Terminal</w:t>
      </w:r>
      <w:r>
        <w:rPr>
          <w:spacing w:val="-12"/>
        </w:rPr>
        <w:t xml:space="preserve"> </w:t>
      </w:r>
      <w:r>
        <w:t>Pati</w:t>
      </w:r>
      <w:r>
        <w:rPr>
          <w:spacing w:val="-12"/>
        </w:rPr>
        <w:t xml:space="preserve"> </w:t>
      </w:r>
      <w:r>
        <w:t>terdapat</w:t>
      </w:r>
      <w:r>
        <w:rPr>
          <w:spacing w:val="-12"/>
        </w:rPr>
        <w:t xml:space="preserve"> </w:t>
      </w:r>
      <w:r>
        <w:t>7</w:t>
      </w:r>
      <w:r>
        <w:rPr>
          <w:spacing w:val="-13"/>
        </w:rPr>
        <w:t xml:space="preserve"> </w:t>
      </w:r>
      <w:r>
        <w:t>(70%)</w:t>
      </w:r>
      <w:r>
        <w:rPr>
          <w:spacing w:val="-13"/>
        </w:rPr>
        <w:t xml:space="preserve"> </w:t>
      </w:r>
      <w:r>
        <w:t>mempunyai</w:t>
      </w:r>
      <w:r>
        <w:rPr>
          <w:spacing w:val="-12"/>
        </w:rPr>
        <w:t xml:space="preserve"> </w:t>
      </w:r>
      <w:r>
        <w:t>katagori</w:t>
      </w:r>
      <w:r>
        <w:rPr>
          <w:spacing w:val="-13"/>
        </w:rPr>
        <w:t xml:space="preserve"> </w:t>
      </w:r>
      <w:r>
        <w:t>baik, sedangkan 3 (30%) penjamah makanan warung makanan di Terminal Pati mempunyai</w:t>
      </w:r>
      <w:r>
        <w:rPr>
          <w:spacing w:val="-15"/>
        </w:rPr>
        <w:t xml:space="preserve"> </w:t>
      </w:r>
      <w:r>
        <w:t>katagori</w:t>
      </w:r>
      <w:r>
        <w:rPr>
          <w:spacing w:val="-15"/>
        </w:rPr>
        <w:t xml:space="preserve"> </w:t>
      </w:r>
      <w:r>
        <w:t>yang</w:t>
      </w:r>
      <w:r>
        <w:rPr>
          <w:spacing w:val="-15"/>
        </w:rPr>
        <w:t xml:space="preserve"> </w:t>
      </w:r>
      <w:r>
        <w:t>cukup.</w:t>
      </w:r>
      <w:r>
        <w:rPr>
          <w:spacing w:val="32"/>
        </w:rPr>
        <w:t xml:space="preserve"> </w:t>
      </w:r>
      <w:r>
        <w:t>Sedangkan</w:t>
      </w:r>
      <w:r>
        <w:rPr>
          <w:spacing w:val="-15"/>
        </w:rPr>
        <w:t xml:space="preserve"> </w:t>
      </w:r>
      <w:r>
        <w:t>higiene</w:t>
      </w:r>
      <w:r>
        <w:rPr>
          <w:spacing w:val="-15"/>
        </w:rPr>
        <w:t xml:space="preserve"> </w:t>
      </w:r>
      <w:r>
        <w:t>dan</w:t>
      </w:r>
      <w:r>
        <w:rPr>
          <w:spacing w:val="-15"/>
        </w:rPr>
        <w:t xml:space="preserve"> </w:t>
      </w:r>
      <w:r>
        <w:t>sanitasi</w:t>
      </w:r>
      <w:r>
        <w:rPr>
          <w:spacing w:val="-14"/>
        </w:rPr>
        <w:t xml:space="preserve"> </w:t>
      </w:r>
      <w:r>
        <w:t>makanan</w:t>
      </w:r>
      <w:r>
        <w:rPr>
          <w:spacing w:val="-13"/>
        </w:rPr>
        <w:t xml:space="preserve"> </w:t>
      </w:r>
      <w:r>
        <w:t>warung makan yang sudak laik ada 5 (50%) warung makan dan 5 (50%) tidak laik atau belum memenuhi syarat sesuai dengan pedoman Keputusan Menteri Kesehatan Republik Indonesia Nomor 1098/MENKES/SK/VII/2003.</w:t>
      </w:r>
    </w:p>
    <w:p w:rsidR="004F696A" w:rsidRDefault="004F696A" w:rsidP="004F696A">
      <w:pPr>
        <w:ind w:left="1560" w:right="988"/>
        <w:jc w:val="both"/>
      </w:pPr>
      <w:r>
        <w:rPr>
          <w:b/>
        </w:rPr>
        <w:t xml:space="preserve">Kesimpulan: </w:t>
      </w:r>
      <w:r>
        <w:t xml:space="preserve">Berdasarkan hasil penelitian dapat diketahui bahwa kondisi higiene dan sanitasi warung makan di sekitar Terminal Pati belum memenuhi syarat sesuai dengan pedoman Keputusan Menteri Kesehatan Republik Indonesia Nomor </w:t>
      </w:r>
      <w:r>
        <w:rPr>
          <w:spacing w:val="-2"/>
        </w:rPr>
        <w:t>1098/MENKES/SK/VII/2003.</w:t>
      </w:r>
    </w:p>
    <w:p w:rsidR="004F696A" w:rsidRDefault="004F696A" w:rsidP="004F696A">
      <w:pPr>
        <w:spacing w:before="1"/>
        <w:ind w:left="566"/>
        <w:jc w:val="center"/>
        <w:rPr>
          <w:spacing w:val="-2"/>
        </w:rPr>
      </w:pPr>
      <w:r>
        <w:rPr>
          <w:b/>
        </w:rPr>
        <w:t>Kata</w:t>
      </w:r>
      <w:r>
        <w:rPr>
          <w:b/>
          <w:spacing w:val="-11"/>
        </w:rPr>
        <w:t xml:space="preserve"> </w:t>
      </w:r>
      <w:r>
        <w:rPr>
          <w:b/>
        </w:rPr>
        <w:t>Kunci:</w:t>
      </w:r>
      <w:r>
        <w:rPr>
          <w:b/>
          <w:spacing w:val="-7"/>
        </w:rPr>
        <w:t xml:space="preserve"> </w:t>
      </w:r>
      <w:r>
        <w:t>Higiene,</w:t>
      </w:r>
      <w:r>
        <w:rPr>
          <w:spacing w:val="-8"/>
        </w:rPr>
        <w:t xml:space="preserve"> </w:t>
      </w:r>
      <w:r>
        <w:t>Sanitasi,</w:t>
      </w:r>
      <w:r>
        <w:rPr>
          <w:spacing w:val="-12"/>
        </w:rPr>
        <w:t xml:space="preserve"> </w:t>
      </w:r>
      <w:r>
        <w:t>Warung</w:t>
      </w:r>
      <w:r>
        <w:rPr>
          <w:spacing w:val="-7"/>
        </w:rPr>
        <w:t xml:space="preserve"> </w:t>
      </w:r>
      <w:r>
        <w:t>Makan,</w:t>
      </w:r>
      <w:r>
        <w:rPr>
          <w:spacing w:val="-12"/>
        </w:rPr>
        <w:t xml:space="preserve"> </w:t>
      </w:r>
      <w:r>
        <w:rPr>
          <w:spacing w:val="-2"/>
        </w:rPr>
        <w:t>Terminal</w:t>
      </w:r>
    </w:p>
    <w:p w:rsidR="004F696A" w:rsidRDefault="004F696A" w:rsidP="004F696A">
      <w:pPr>
        <w:spacing w:before="1"/>
        <w:ind w:left="566"/>
        <w:jc w:val="center"/>
        <w:rPr>
          <w:b/>
          <w:i/>
          <w:spacing w:val="-2"/>
        </w:rPr>
      </w:pPr>
    </w:p>
    <w:p w:rsidR="004F696A" w:rsidRDefault="004F696A" w:rsidP="004F696A">
      <w:pPr>
        <w:spacing w:before="1"/>
        <w:ind w:left="566"/>
        <w:jc w:val="center"/>
        <w:rPr>
          <w:b/>
          <w:i/>
          <w:spacing w:val="-2"/>
        </w:rPr>
      </w:pPr>
    </w:p>
    <w:p w:rsidR="004F696A" w:rsidRDefault="004F696A" w:rsidP="004F696A">
      <w:pPr>
        <w:spacing w:before="1"/>
        <w:ind w:left="566"/>
        <w:jc w:val="center"/>
        <w:rPr>
          <w:b/>
          <w:i/>
          <w:spacing w:val="-2"/>
        </w:rPr>
      </w:pPr>
    </w:p>
    <w:p w:rsidR="004F696A" w:rsidRDefault="004F696A" w:rsidP="004F696A">
      <w:pPr>
        <w:spacing w:before="1"/>
        <w:ind w:left="566"/>
        <w:jc w:val="center"/>
        <w:rPr>
          <w:b/>
          <w:i/>
          <w:spacing w:val="-2"/>
        </w:rPr>
      </w:pPr>
    </w:p>
    <w:p w:rsidR="004F696A" w:rsidRDefault="004F696A" w:rsidP="004F696A">
      <w:pPr>
        <w:spacing w:before="1"/>
        <w:ind w:left="566"/>
        <w:jc w:val="center"/>
        <w:rPr>
          <w:b/>
          <w:i/>
          <w:spacing w:val="-2"/>
        </w:rPr>
      </w:pPr>
    </w:p>
    <w:p w:rsidR="004F696A" w:rsidRDefault="004F696A" w:rsidP="004F696A">
      <w:pPr>
        <w:spacing w:before="1"/>
        <w:ind w:left="566"/>
        <w:jc w:val="center"/>
        <w:rPr>
          <w:b/>
          <w:i/>
          <w:spacing w:val="-2"/>
        </w:rPr>
      </w:pPr>
    </w:p>
    <w:p w:rsidR="004F696A" w:rsidRDefault="004F696A" w:rsidP="004F696A">
      <w:pPr>
        <w:spacing w:before="1"/>
        <w:ind w:left="566"/>
        <w:jc w:val="center"/>
        <w:rPr>
          <w:b/>
          <w:i/>
          <w:spacing w:val="-2"/>
        </w:rPr>
      </w:pPr>
      <w:bookmarkStart w:id="0" w:name="_GoBack"/>
      <w:bookmarkEnd w:id="0"/>
    </w:p>
    <w:p w:rsidR="008A50B7" w:rsidRDefault="008A50B7" w:rsidP="008A50B7">
      <w:pPr>
        <w:spacing w:before="1"/>
        <w:ind w:left="566"/>
        <w:jc w:val="center"/>
        <w:rPr>
          <w:b/>
          <w:i/>
        </w:rPr>
      </w:pPr>
      <w:r>
        <w:rPr>
          <w:b/>
          <w:i/>
          <w:spacing w:val="-2"/>
        </w:rPr>
        <w:lastRenderedPageBreak/>
        <w:t>ABSTRACT</w:t>
      </w:r>
    </w:p>
    <w:p w:rsidR="008A50B7" w:rsidRDefault="008A50B7" w:rsidP="008A50B7">
      <w:pPr>
        <w:pStyle w:val="BodyText"/>
        <w:rPr>
          <w:b/>
          <w:i/>
          <w:sz w:val="22"/>
        </w:rPr>
      </w:pPr>
    </w:p>
    <w:p w:rsidR="008A50B7" w:rsidRDefault="008A50B7" w:rsidP="008A50B7">
      <w:pPr>
        <w:pStyle w:val="BodyText"/>
        <w:spacing w:before="85"/>
        <w:rPr>
          <w:b/>
          <w:i/>
          <w:sz w:val="22"/>
        </w:rPr>
      </w:pPr>
    </w:p>
    <w:p w:rsidR="008A50B7" w:rsidRDefault="008A50B7" w:rsidP="008A50B7">
      <w:pPr>
        <w:spacing w:before="1"/>
        <w:ind w:left="1560" w:right="1280"/>
        <w:jc w:val="both"/>
        <w:rPr>
          <w:b/>
          <w:i/>
        </w:rPr>
      </w:pPr>
      <w:r>
        <w:rPr>
          <w:b/>
          <w:i/>
        </w:rPr>
        <w:t>ANALYSIS</w:t>
      </w:r>
      <w:r>
        <w:rPr>
          <w:b/>
          <w:i/>
          <w:spacing w:val="-14"/>
        </w:rPr>
        <w:t xml:space="preserve"> </w:t>
      </w:r>
      <w:r>
        <w:rPr>
          <w:b/>
          <w:i/>
        </w:rPr>
        <w:t>OF</w:t>
      </w:r>
      <w:r>
        <w:rPr>
          <w:b/>
          <w:i/>
          <w:spacing w:val="-13"/>
        </w:rPr>
        <w:t xml:space="preserve"> </w:t>
      </w:r>
      <w:r>
        <w:rPr>
          <w:b/>
          <w:i/>
        </w:rPr>
        <w:t>FOOD</w:t>
      </w:r>
      <w:r>
        <w:rPr>
          <w:b/>
          <w:i/>
          <w:spacing w:val="-10"/>
        </w:rPr>
        <w:t xml:space="preserve"> </w:t>
      </w:r>
      <w:r>
        <w:rPr>
          <w:b/>
          <w:i/>
        </w:rPr>
        <w:t>HYGIENE</w:t>
      </w:r>
      <w:r>
        <w:rPr>
          <w:b/>
          <w:i/>
          <w:spacing w:val="-14"/>
        </w:rPr>
        <w:t xml:space="preserve"> </w:t>
      </w:r>
      <w:r>
        <w:rPr>
          <w:b/>
          <w:i/>
        </w:rPr>
        <w:t>AND</w:t>
      </w:r>
      <w:r>
        <w:rPr>
          <w:b/>
          <w:i/>
          <w:spacing w:val="-10"/>
        </w:rPr>
        <w:t xml:space="preserve"> </w:t>
      </w:r>
      <w:r>
        <w:rPr>
          <w:b/>
          <w:i/>
        </w:rPr>
        <w:t>SANITATION</w:t>
      </w:r>
      <w:r>
        <w:rPr>
          <w:b/>
          <w:i/>
          <w:spacing w:val="-14"/>
        </w:rPr>
        <w:t xml:space="preserve"> </w:t>
      </w:r>
      <w:r>
        <w:rPr>
          <w:b/>
          <w:i/>
        </w:rPr>
        <w:t>AT</w:t>
      </w:r>
      <w:r>
        <w:rPr>
          <w:b/>
          <w:i/>
          <w:spacing w:val="-9"/>
        </w:rPr>
        <w:t xml:space="preserve"> </w:t>
      </w:r>
      <w:r>
        <w:rPr>
          <w:b/>
          <w:i/>
        </w:rPr>
        <w:t>FOOD</w:t>
      </w:r>
      <w:r>
        <w:rPr>
          <w:b/>
          <w:i/>
          <w:spacing w:val="-10"/>
        </w:rPr>
        <w:t xml:space="preserve"> </w:t>
      </w:r>
      <w:r>
        <w:rPr>
          <w:b/>
          <w:i/>
        </w:rPr>
        <w:t>STALLS</w:t>
      </w:r>
      <w:r>
        <w:rPr>
          <w:b/>
          <w:i/>
          <w:spacing w:val="-10"/>
        </w:rPr>
        <w:t xml:space="preserve"> </w:t>
      </w:r>
      <w:r>
        <w:rPr>
          <w:b/>
          <w:i/>
        </w:rPr>
        <w:t>IN</w:t>
      </w:r>
      <w:r>
        <w:rPr>
          <w:b/>
          <w:i/>
          <w:spacing w:val="-10"/>
        </w:rPr>
        <w:t xml:space="preserve"> </w:t>
      </w:r>
      <w:r>
        <w:rPr>
          <w:b/>
          <w:i/>
        </w:rPr>
        <w:t>THE PATI TERMINAL AREA</w:t>
      </w:r>
    </w:p>
    <w:p w:rsidR="008A50B7" w:rsidRDefault="008A50B7" w:rsidP="008A50B7">
      <w:pPr>
        <w:spacing w:before="159"/>
        <w:ind w:left="1560"/>
        <w:jc w:val="both"/>
        <w:rPr>
          <w:b/>
        </w:rPr>
      </w:pPr>
      <w:r>
        <w:rPr>
          <w:b/>
        </w:rPr>
        <w:t>Silvia</w:t>
      </w:r>
      <w:r>
        <w:rPr>
          <w:b/>
          <w:spacing w:val="-10"/>
        </w:rPr>
        <w:t xml:space="preserve"> </w:t>
      </w:r>
      <w:r>
        <w:rPr>
          <w:b/>
        </w:rPr>
        <w:t>Maharani</w:t>
      </w:r>
      <w:r>
        <w:rPr>
          <w:b/>
          <w:spacing w:val="-13"/>
        </w:rPr>
        <w:t xml:space="preserve"> </w:t>
      </w:r>
      <w:r>
        <w:rPr>
          <w:b/>
          <w:spacing w:val="-2"/>
        </w:rPr>
        <w:t>Agustin</w:t>
      </w:r>
    </w:p>
    <w:p w:rsidR="008A50B7" w:rsidRDefault="008A50B7" w:rsidP="008A50B7">
      <w:pPr>
        <w:pStyle w:val="BodyText"/>
        <w:rPr>
          <w:b/>
          <w:sz w:val="22"/>
        </w:rPr>
      </w:pPr>
    </w:p>
    <w:p w:rsidR="008A50B7" w:rsidRDefault="008A50B7" w:rsidP="008A50B7">
      <w:pPr>
        <w:ind w:left="1560" w:right="987"/>
        <w:jc w:val="both"/>
        <w:rPr>
          <w:i/>
        </w:rPr>
      </w:pPr>
      <w:r>
        <w:rPr>
          <w:b/>
          <w:i/>
        </w:rPr>
        <w:t xml:space="preserve">Background: </w:t>
      </w:r>
      <w:r>
        <w:rPr>
          <w:i/>
        </w:rPr>
        <w:t>Food hygiene and sanitation are efforts to control food factors, people, places and equipment that can or may cause disease or health problems. A terminal is a public motor vehicle base used to regulate arrivals and departures, pick up and drop off people and/or goods, and transfer modes of transportation. Pati Terminal is a public facility that must meet hygiene and sanitation requirements, such as the condition of the temporary</w:t>
      </w:r>
      <w:r>
        <w:rPr>
          <w:i/>
          <w:spacing w:val="-11"/>
        </w:rPr>
        <w:t xml:space="preserve"> </w:t>
      </w:r>
      <w:r>
        <w:rPr>
          <w:i/>
        </w:rPr>
        <w:t>waste</w:t>
      </w:r>
      <w:r>
        <w:rPr>
          <w:i/>
          <w:spacing w:val="-14"/>
        </w:rPr>
        <w:t xml:space="preserve"> </w:t>
      </w:r>
      <w:r>
        <w:rPr>
          <w:i/>
        </w:rPr>
        <w:t>collection</w:t>
      </w:r>
      <w:r>
        <w:rPr>
          <w:i/>
          <w:spacing w:val="-14"/>
        </w:rPr>
        <w:t xml:space="preserve"> </w:t>
      </w:r>
      <w:r>
        <w:rPr>
          <w:i/>
        </w:rPr>
        <w:t>sites</w:t>
      </w:r>
      <w:r>
        <w:rPr>
          <w:i/>
          <w:spacing w:val="-13"/>
        </w:rPr>
        <w:t xml:space="preserve"> </w:t>
      </w:r>
      <w:r>
        <w:rPr>
          <w:i/>
        </w:rPr>
        <w:t>(TPS),</w:t>
      </w:r>
      <w:r>
        <w:rPr>
          <w:i/>
          <w:spacing w:val="-12"/>
        </w:rPr>
        <w:t xml:space="preserve"> </w:t>
      </w:r>
      <w:r>
        <w:rPr>
          <w:i/>
        </w:rPr>
        <w:t>drainage</w:t>
      </w:r>
      <w:r>
        <w:rPr>
          <w:i/>
          <w:spacing w:val="-14"/>
        </w:rPr>
        <w:t xml:space="preserve"> </w:t>
      </w:r>
      <w:r>
        <w:rPr>
          <w:i/>
        </w:rPr>
        <w:t>systems,</w:t>
      </w:r>
      <w:r>
        <w:rPr>
          <w:i/>
          <w:spacing w:val="-11"/>
        </w:rPr>
        <w:t xml:space="preserve"> </w:t>
      </w:r>
      <w:r>
        <w:rPr>
          <w:i/>
        </w:rPr>
        <w:t>and</w:t>
      </w:r>
      <w:r>
        <w:rPr>
          <w:i/>
          <w:spacing w:val="-12"/>
        </w:rPr>
        <w:t xml:space="preserve"> </w:t>
      </w:r>
      <w:r>
        <w:rPr>
          <w:i/>
        </w:rPr>
        <w:t>food</w:t>
      </w:r>
      <w:r>
        <w:rPr>
          <w:i/>
          <w:spacing w:val="-12"/>
        </w:rPr>
        <w:t xml:space="preserve"> </w:t>
      </w:r>
      <w:r>
        <w:rPr>
          <w:i/>
        </w:rPr>
        <w:t>hygiene</w:t>
      </w:r>
      <w:r>
        <w:rPr>
          <w:i/>
          <w:spacing w:val="-12"/>
        </w:rPr>
        <w:t xml:space="preserve"> </w:t>
      </w:r>
      <w:r>
        <w:rPr>
          <w:i/>
        </w:rPr>
        <w:t>and</w:t>
      </w:r>
      <w:r>
        <w:rPr>
          <w:i/>
          <w:spacing w:val="-14"/>
        </w:rPr>
        <w:t xml:space="preserve"> </w:t>
      </w:r>
      <w:r>
        <w:rPr>
          <w:i/>
        </w:rPr>
        <w:t>sanitation. Based on initial observations, not all food stalls meet the hygiene and sanitation requirements for eateries.</w:t>
      </w:r>
      <w:r>
        <w:rPr>
          <w:i/>
          <w:spacing w:val="40"/>
        </w:rPr>
        <w:t xml:space="preserve"> </w:t>
      </w:r>
      <w:r>
        <w:rPr>
          <w:i/>
        </w:rPr>
        <w:t>Therefore, this study aims to determine the hygiene and sanitation</w:t>
      </w:r>
      <w:r>
        <w:rPr>
          <w:i/>
          <w:spacing w:val="-14"/>
        </w:rPr>
        <w:t xml:space="preserve"> </w:t>
      </w:r>
      <w:r>
        <w:rPr>
          <w:i/>
        </w:rPr>
        <w:t>of</w:t>
      </w:r>
      <w:r>
        <w:rPr>
          <w:i/>
          <w:spacing w:val="-14"/>
        </w:rPr>
        <w:t xml:space="preserve"> </w:t>
      </w:r>
      <w:r>
        <w:rPr>
          <w:i/>
        </w:rPr>
        <w:t>food</w:t>
      </w:r>
      <w:r>
        <w:rPr>
          <w:i/>
          <w:spacing w:val="-14"/>
        </w:rPr>
        <w:t xml:space="preserve"> </w:t>
      </w:r>
      <w:r>
        <w:rPr>
          <w:i/>
        </w:rPr>
        <w:t>in</w:t>
      </w:r>
      <w:r>
        <w:rPr>
          <w:i/>
          <w:spacing w:val="-13"/>
        </w:rPr>
        <w:t xml:space="preserve"> </w:t>
      </w:r>
      <w:r>
        <w:rPr>
          <w:i/>
        </w:rPr>
        <w:t>Terminal</w:t>
      </w:r>
      <w:r>
        <w:rPr>
          <w:i/>
          <w:spacing w:val="-13"/>
        </w:rPr>
        <w:t xml:space="preserve"> </w:t>
      </w:r>
      <w:r>
        <w:rPr>
          <w:i/>
        </w:rPr>
        <w:t>Pati</w:t>
      </w:r>
      <w:r>
        <w:rPr>
          <w:i/>
          <w:spacing w:val="-12"/>
        </w:rPr>
        <w:t xml:space="preserve"> </w:t>
      </w:r>
      <w:r>
        <w:rPr>
          <w:i/>
        </w:rPr>
        <w:t>food</w:t>
      </w:r>
      <w:r>
        <w:rPr>
          <w:i/>
          <w:spacing w:val="-13"/>
        </w:rPr>
        <w:t xml:space="preserve"> </w:t>
      </w:r>
      <w:r>
        <w:rPr>
          <w:i/>
        </w:rPr>
        <w:t>stalls</w:t>
      </w:r>
      <w:r>
        <w:rPr>
          <w:i/>
          <w:spacing w:val="-13"/>
        </w:rPr>
        <w:t xml:space="preserve"> </w:t>
      </w:r>
      <w:r>
        <w:rPr>
          <w:i/>
        </w:rPr>
        <w:t>based</w:t>
      </w:r>
      <w:r>
        <w:rPr>
          <w:i/>
          <w:spacing w:val="-13"/>
        </w:rPr>
        <w:t xml:space="preserve"> </w:t>
      </w:r>
      <w:r>
        <w:rPr>
          <w:i/>
        </w:rPr>
        <w:t>on</w:t>
      </w:r>
      <w:r>
        <w:rPr>
          <w:i/>
          <w:spacing w:val="-14"/>
        </w:rPr>
        <w:t xml:space="preserve"> </w:t>
      </w:r>
      <w:r>
        <w:rPr>
          <w:i/>
        </w:rPr>
        <w:t>the</w:t>
      </w:r>
      <w:r>
        <w:rPr>
          <w:i/>
          <w:spacing w:val="-13"/>
        </w:rPr>
        <w:t xml:space="preserve"> </w:t>
      </w:r>
      <w:r>
        <w:rPr>
          <w:i/>
        </w:rPr>
        <w:t>Decree</w:t>
      </w:r>
      <w:r>
        <w:rPr>
          <w:i/>
          <w:spacing w:val="-13"/>
        </w:rPr>
        <w:t xml:space="preserve"> </w:t>
      </w:r>
      <w:r>
        <w:rPr>
          <w:i/>
        </w:rPr>
        <w:t>of</w:t>
      </w:r>
      <w:r>
        <w:rPr>
          <w:i/>
          <w:spacing w:val="-12"/>
        </w:rPr>
        <w:t xml:space="preserve"> </w:t>
      </w:r>
      <w:r>
        <w:rPr>
          <w:i/>
        </w:rPr>
        <w:t>the</w:t>
      </w:r>
      <w:r>
        <w:rPr>
          <w:i/>
          <w:spacing w:val="-13"/>
        </w:rPr>
        <w:t xml:space="preserve"> </w:t>
      </w:r>
      <w:r>
        <w:rPr>
          <w:i/>
        </w:rPr>
        <w:t>Minister</w:t>
      </w:r>
      <w:r>
        <w:rPr>
          <w:i/>
          <w:spacing w:val="-13"/>
        </w:rPr>
        <w:t xml:space="preserve"> </w:t>
      </w:r>
      <w:r>
        <w:rPr>
          <w:i/>
        </w:rPr>
        <w:t>of</w:t>
      </w:r>
      <w:r>
        <w:rPr>
          <w:i/>
          <w:spacing w:val="-14"/>
        </w:rPr>
        <w:t xml:space="preserve"> </w:t>
      </w:r>
      <w:r>
        <w:rPr>
          <w:i/>
        </w:rPr>
        <w:t xml:space="preserve">Health of the Republic of Indonesia 1098 of 2003, using a quantitative descriptive research </w:t>
      </w:r>
      <w:r>
        <w:rPr>
          <w:i/>
          <w:spacing w:val="-2"/>
        </w:rPr>
        <w:t>method.</w:t>
      </w:r>
    </w:p>
    <w:p w:rsidR="008A50B7" w:rsidRDefault="008A50B7" w:rsidP="008A50B7">
      <w:pPr>
        <w:ind w:left="1560" w:right="991"/>
        <w:jc w:val="both"/>
        <w:rPr>
          <w:i/>
        </w:rPr>
      </w:pPr>
      <w:r>
        <w:rPr>
          <w:b/>
          <w:i/>
        </w:rPr>
        <w:t>Method:</w:t>
      </w:r>
      <w:r>
        <w:rPr>
          <w:b/>
          <w:i/>
          <w:spacing w:val="40"/>
        </w:rPr>
        <w:t xml:space="preserve"> </w:t>
      </w:r>
      <w:r>
        <w:rPr>
          <w:i/>
        </w:rPr>
        <w:t>This study uses a quantitative descriptive research method. The data collection method uses observation and interview techniques, with an instrument in the form of an observation sheet in accordance with the guidelines of the Indonesian Minister of Health No. 1098 / Menkes / SK / VII / 2003. The study was conducted at food stalls around the Pati Terminal, with respondents totaling 10 food stalls.</w:t>
      </w:r>
    </w:p>
    <w:p w:rsidR="008A50B7" w:rsidRDefault="008A50B7" w:rsidP="008A50B7">
      <w:pPr>
        <w:ind w:left="1560" w:right="987"/>
        <w:jc w:val="both"/>
        <w:rPr>
          <w:i/>
        </w:rPr>
      </w:pPr>
      <w:r>
        <w:rPr>
          <w:b/>
          <w:i/>
        </w:rPr>
        <w:t>Results:</w:t>
      </w:r>
      <w:r>
        <w:rPr>
          <w:b/>
          <w:i/>
          <w:spacing w:val="23"/>
        </w:rPr>
        <w:t xml:space="preserve"> </w:t>
      </w:r>
      <w:r>
        <w:rPr>
          <w:i/>
        </w:rPr>
        <w:t>Based</w:t>
      </w:r>
      <w:r>
        <w:rPr>
          <w:i/>
          <w:spacing w:val="-8"/>
        </w:rPr>
        <w:t xml:space="preserve"> </w:t>
      </w:r>
      <w:r>
        <w:rPr>
          <w:i/>
        </w:rPr>
        <w:t>on</w:t>
      </w:r>
      <w:r>
        <w:rPr>
          <w:i/>
          <w:spacing w:val="-11"/>
        </w:rPr>
        <w:t xml:space="preserve"> </w:t>
      </w:r>
      <w:r>
        <w:rPr>
          <w:i/>
        </w:rPr>
        <w:t>the</w:t>
      </w:r>
      <w:r>
        <w:rPr>
          <w:i/>
          <w:spacing w:val="-8"/>
        </w:rPr>
        <w:t xml:space="preserve"> </w:t>
      </w:r>
      <w:r>
        <w:rPr>
          <w:i/>
        </w:rPr>
        <w:t>results</w:t>
      </w:r>
      <w:r>
        <w:rPr>
          <w:i/>
          <w:spacing w:val="-8"/>
        </w:rPr>
        <w:t xml:space="preserve"> </w:t>
      </w:r>
      <w:r>
        <w:rPr>
          <w:i/>
        </w:rPr>
        <w:t>of</w:t>
      </w:r>
      <w:r>
        <w:rPr>
          <w:i/>
          <w:spacing w:val="-8"/>
        </w:rPr>
        <w:t xml:space="preserve"> </w:t>
      </w:r>
      <w:r>
        <w:rPr>
          <w:i/>
        </w:rPr>
        <w:t>the</w:t>
      </w:r>
      <w:r>
        <w:rPr>
          <w:i/>
          <w:spacing w:val="-8"/>
        </w:rPr>
        <w:t xml:space="preserve"> </w:t>
      </w:r>
      <w:r>
        <w:rPr>
          <w:i/>
        </w:rPr>
        <w:t>study,</w:t>
      </w:r>
      <w:r>
        <w:rPr>
          <w:i/>
          <w:spacing w:val="-11"/>
        </w:rPr>
        <w:t xml:space="preserve"> </w:t>
      </w:r>
      <w:r>
        <w:rPr>
          <w:i/>
        </w:rPr>
        <w:t>it</w:t>
      </w:r>
      <w:r>
        <w:rPr>
          <w:i/>
          <w:spacing w:val="-10"/>
        </w:rPr>
        <w:t xml:space="preserve"> </w:t>
      </w:r>
      <w:r>
        <w:rPr>
          <w:i/>
        </w:rPr>
        <w:t>is</w:t>
      </w:r>
      <w:r>
        <w:rPr>
          <w:i/>
          <w:spacing w:val="-8"/>
        </w:rPr>
        <w:t xml:space="preserve"> </w:t>
      </w:r>
      <w:r>
        <w:rPr>
          <w:i/>
        </w:rPr>
        <w:t>known</w:t>
      </w:r>
      <w:r>
        <w:rPr>
          <w:i/>
          <w:spacing w:val="-9"/>
        </w:rPr>
        <w:t xml:space="preserve"> </w:t>
      </w:r>
      <w:r>
        <w:rPr>
          <w:i/>
        </w:rPr>
        <w:t>that</w:t>
      </w:r>
      <w:r>
        <w:rPr>
          <w:i/>
          <w:spacing w:val="-8"/>
        </w:rPr>
        <w:t xml:space="preserve"> </w:t>
      </w:r>
      <w:r>
        <w:rPr>
          <w:i/>
        </w:rPr>
        <w:t>Based</w:t>
      </w:r>
      <w:r>
        <w:rPr>
          <w:i/>
          <w:spacing w:val="-8"/>
        </w:rPr>
        <w:t xml:space="preserve"> </w:t>
      </w:r>
      <w:r>
        <w:rPr>
          <w:i/>
        </w:rPr>
        <w:t>on</w:t>
      </w:r>
      <w:r>
        <w:rPr>
          <w:i/>
          <w:spacing w:val="-11"/>
        </w:rPr>
        <w:t xml:space="preserve"> </w:t>
      </w:r>
      <w:r>
        <w:rPr>
          <w:i/>
        </w:rPr>
        <w:t>the</w:t>
      </w:r>
      <w:r>
        <w:rPr>
          <w:i/>
          <w:spacing w:val="-11"/>
        </w:rPr>
        <w:t xml:space="preserve"> </w:t>
      </w:r>
      <w:r>
        <w:rPr>
          <w:i/>
        </w:rPr>
        <w:t>conclusions</w:t>
      </w:r>
      <w:r>
        <w:rPr>
          <w:i/>
          <w:spacing w:val="-8"/>
        </w:rPr>
        <w:t xml:space="preserve"> </w:t>
      </w:r>
      <w:r>
        <w:rPr>
          <w:i/>
        </w:rPr>
        <w:t>above, it can be seen that the hygiene of food handlers</w:t>
      </w:r>
      <w:r>
        <w:rPr>
          <w:i/>
          <w:spacing w:val="-1"/>
        </w:rPr>
        <w:t xml:space="preserve"> </w:t>
      </w:r>
      <w:r>
        <w:rPr>
          <w:i/>
        </w:rPr>
        <w:t>in the</w:t>
      </w:r>
      <w:r>
        <w:rPr>
          <w:i/>
          <w:spacing w:val="-1"/>
        </w:rPr>
        <w:t xml:space="preserve"> </w:t>
      </w:r>
      <w:r>
        <w:rPr>
          <w:i/>
        </w:rPr>
        <w:t>environment around Pati Terminal, there</w:t>
      </w:r>
      <w:r>
        <w:rPr>
          <w:i/>
          <w:spacing w:val="-4"/>
        </w:rPr>
        <w:t xml:space="preserve"> </w:t>
      </w:r>
      <w:r>
        <w:rPr>
          <w:i/>
        </w:rPr>
        <w:t>are</w:t>
      </w:r>
      <w:r>
        <w:rPr>
          <w:i/>
          <w:spacing w:val="-4"/>
        </w:rPr>
        <w:t xml:space="preserve"> </w:t>
      </w:r>
      <w:r>
        <w:rPr>
          <w:i/>
        </w:rPr>
        <w:t>7</w:t>
      </w:r>
      <w:r>
        <w:rPr>
          <w:i/>
          <w:spacing w:val="-7"/>
        </w:rPr>
        <w:t xml:space="preserve"> </w:t>
      </w:r>
      <w:r>
        <w:rPr>
          <w:i/>
        </w:rPr>
        <w:t>(70%)</w:t>
      </w:r>
      <w:r>
        <w:rPr>
          <w:i/>
          <w:spacing w:val="-4"/>
        </w:rPr>
        <w:t xml:space="preserve"> </w:t>
      </w:r>
      <w:r>
        <w:rPr>
          <w:i/>
        </w:rPr>
        <w:t>who</w:t>
      </w:r>
      <w:r>
        <w:rPr>
          <w:i/>
          <w:spacing w:val="-7"/>
        </w:rPr>
        <w:t xml:space="preserve"> </w:t>
      </w:r>
      <w:r>
        <w:rPr>
          <w:i/>
        </w:rPr>
        <w:t>have</w:t>
      </w:r>
      <w:r>
        <w:rPr>
          <w:i/>
          <w:spacing w:val="-6"/>
        </w:rPr>
        <w:t xml:space="preserve"> </w:t>
      </w:r>
      <w:r>
        <w:rPr>
          <w:i/>
        </w:rPr>
        <w:t>a</w:t>
      </w:r>
      <w:r>
        <w:rPr>
          <w:i/>
          <w:spacing w:val="-5"/>
        </w:rPr>
        <w:t xml:space="preserve"> </w:t>
      </w:r>
      <w:r>
        <w:rPr>
          <w:i/>
        </w:rPr>
        <w:t>good</w:t>
      </w:r>
      <w:r>
        <w:rPr>
          <w:i/>
          <w:spacing w:val="-5"/>
        </w:rPr>
        <w:t xml:space="preserve"> </w:t>
      </w:r>
      <w:r>
        <w:rPr>
          <w:i/>
        </w:rPr>
        <w:t>category,</w:t>
      </w:r>
      <w:r>
        <w:rPr>
          <w:i/>
          <w:spacing w:val="-7"/>
        </w:rPr>
        <w:t xml:space="preserve"> </w:t>
      </w:r>
      <w:r>
        <w:rPr>
          <w:i/>
        </w:rPr>
        <w:t>while</w:t>
      </w:r>
      <w:r>
        <w:rPr>
          <w:i/>
          <w:spacing w:val="-7"/>
        </w:rPr>
        <w:t xml:space="preserve"> </w:t>
      </w:r>
      <w:r>
        <w:rPr>
          <w:i/>
        </w:rPr>
        <w:t>3</w:t>
      </w:r>
      <w:r>
        <w:rPr>
          <w:i/>
          <w:spacing w:val="-7"/>
        </w:rPr>
        <w:t xml:space="preserve"> </w:t>
      </w:r>
      <w:r>
        <w:rPr>
          <w:i/>
        </w:rPr>
        <w:t>(30%)</w:t>
      </w:r>
      <w:r>
        <w:rPr>
          <w:i/>
          <w:spacing w:val="-6"/>
        </w:rPr>
        <w:t xml:space="preserve"> </w:t>
      </w:r>
      <w:r>
        <w:rPr>
          <w:i/>
        </w:rPr>
        <w:t>food</w:t>
      </w:r>
      <w:r>
        <w:rPr>
          <w:i/>
          <w:spacing w:val="-5"/>
        </w:rPr>
        <w:t xml:space="preserve"> </w:t>
      </w:r>
      <w:r>
        <w:rPr>
          <w:i/>
        </w:rPr>
        <w:t>handlers</w:t>
      </w:r>
      <w:r>
        <w:rPr>
          <w:i/>
          <w:spacing w:val="-7"/>
        </w:rPr>
        <w:t xml:space="preserve"> </w:t>
      </w:r>
      <w:r>
        <w:rPr>
          <w:i/>
        </w:rPr>
        <w:t>of</w:t>
      </w:r>
      <w:r>
        <w:rPr>
          <w:i/>
          <w:spacing w:val="-6"/>
        </w:rPr>
        <w:t xml:space="preserve"> </w:t>
      </w:r>
      <w:r>
        <w:rPr>
          <w:i/>
        </w:rPr>
        <w:t>food</w:t>
      </w:r>
      <w:r>
        <w:rPr>
          <w:i/>
          <w:spacing w:val="-7"/>
        </w:rPr>
        <w:t xml:space="preserve"> </w:t>
      </w:r>
      <w:r>
        <w:rPr>
          <w:i/>
        </w:rPr>
        <w:t>stalls</w:t>
      </w:r>
      <w:r>
        <w:rPr>
          <w:i/>
          <w:spacing w:val="-7"/>
        </w:rPr>
        <w:t xml:space="preserve"> </w:t>
      </w:r>
      <w:r>
        <w:rPr>
          <w:i/>
        </w:rPr>
        <w:t>in Pati Terminal have a sufficient category. While the hygiene and sanitation of food stalls that are already feasible are 5 (50%) food stalls and 5</w:t>
      </w:r>
      <w:r>
        <w:rPr>
          <w:i/>
          <w:spacing w:val="-2"/>
        </w:rPr>
        <w:t xml:space="preserve"> </w:t>
      </w:r>
      <w:r>
        <w:rPr>
          <w:i/>
        </w:rPr>
        <w:t>(50%) are not feasible or have not met</w:t>
      </w:r>
      <w:r>
        <w:rPr>
          <w:i/>
          <w:spacing w:val="-6"/>
        </w:rPr>
        <w:t xml:space="preserve"> </w:t>
      </w:r>
      <w:r>
        <w:rPr>
          <w:i/>
        </w:rPr>
        <w:t>the</w:t>
      </w:r>
      <w:r>
        <w:rPr>
          <w:i/>
          <w:spacing w:val="-7"/>
        </w:rPr>
        <w:t xml:space="preserve"> </w:t>
      </w:r>
      <w:r>
        <w:rPr>
          <w:i/>
        </w:rPr>
        <w:t>requirements</w:t>
      </w:r>
      <w:r>
        <w:rPr>
          <w:i/>
          <w:spacing w:val="-7"/>
        </w:rPr>
        <w:t xml:space="preserve"> </w:t>
      </w:r>
      <w:r>
        <w:rPr>
          <w:i/>
        </w:rPr>
        <w:t>according</w:t>
      </w:r>
      <w:r>
        <w:rPr>
          <w:i/>
          <w:spacing w:val="-10"/>
        </w:rPr>
        <w:t xml:space="preserve"> </w:t>
      </w:r>
      <w:r>
        <w:rPr>
          <w:i/>
        </w:rPr>
        <w:t>to</w:t>
      </w:r>
      <w:r>
        <w:rPr>
          <w:i/>
          <w:spacing w:val="-7"/>
        </w:rPr>
        <w:t xml:space="preserve"> </w:t>
      </w:r>
      <w:r>
        <w:rPr>
          <w:i/>
        </w:rPr>
        <w:t>the</w:t>
      </w:r>
      <w:r>
        <w:rPr>
          <w:i/>
          <w:spacing w:val="-7"/>
        </w:rPr>
        <w:t xml:space="preserve"> </w:t>
      </w:r>
      <w:r>
        <w:rPr>
          <w:i/>
        </w:rPr>
        <w:t>guidelines</w:t>
      </w:r>
      <w:r>
        <w:rPr>
          <w:i/>
          <w:spacing w:val="-7"/>
        </w:rPr>
        <w:t xml:space="preserve"> </w:t>
      </w:r>
      <w:r>
        <w:rPr>
          <w:i/>
        </w:rPr>
        <w:t>of</w:t>
      </w:r>
      <w:r>
        <w:rPr>
          <w:i/>
          <w:spacing w:val="-9"/>
        </w:rPr>
        <w:t xml:space="preserve"> </w:t>
      </w:r>
      <w:r>
        <w:rPr>
          <w:i/>
        </w:rPr>
        <w:t>the</w:t>
      </w:r>
      <w:r>
        <w:rPr>
          <w:i/>
          <w:spacing w:val="-9"/>
        </w:rPr>
        <w:t xml:space="preserve"> </w:t>
      </w:r>
      <w:r>
        <w:rPr>
          <w:i/>
        </w:rPr>
        <w:t>Decree</w:t>
      </w:r>
      <w:r>
        <w:rPr>
          <w:i/>
          <w:spacing w:val="-9"/>
        </w:rPr>
        <w:t xml:space="preserve"> </w:t>
      </w:r>
      <w:r>
        <w:rPr>
          <w:i/>
        </w:rPr>
        <w:t>of</w:t>
      </w:r>
      <w:r>
        <w:rPr>
          <w:i/>
          <w:spacing w:val="-9"/>
        </w:rPr>
        <w:t xml:space="preserve"> </w:t>
      </w:r>
      <w:r>
        <w:rPr>
          <w:i/>
        </w:rPr>
        <w:t>the</w:t>
      </w:r>
      <w:r>
        <w:rPr>
          <w:i/>
          <w:spacing w:val="-9"/>
        </w:rPr>
        <w:t xml:space="preserve"> </w:t>
      </w:r>
      <w:r>
        <w:rPr>
          <w:i/>
        </w:rPr>
        <w:t>Minister</w:t>
      </w:r>
      <w:r>
        <w:rPr>
          <w:i/>
          <w:spacing w:val="-7"/>
        </w:rPr>
        <w:t xml:space="preserve"> </w:t>
      </w:r>
      <w:r>
        <w:rPr>
          <w:i/>
        </w:rPr>
        <w:t>of</w:t>
      </w:r>
      <w:r>
        <w:rPr>
          <w:i/>
          <w:spacing w:val="-6"/>
        </w:rPr>
        <w:t xml:space="preserve"> </w:t>
      </w:r>
      <w:r>
        <w:rPr>
          <w:i/>
        </w:rPr>
        <w:t>Health</w:t>
      </w:r>
      <w:r>
        <w:rPr>
          <w:i/>
          <w:spacing w:val="-7"/>
        </w:rPr>
        <w:t xml:space="preserve"> </w:t>
      </w:r>
      <w:r>
        <w:rPr>
          <w:i/>
        </w:rPr>
        <w:t>of the Republic of Indonesia Number 1098 / MENKES / SK / VII / 2003.</w:t>
      </w:r>
    </w:p>
    <w:p w:rsidR="008A50B7" w:rsidRDefault="008A50B7" w:rsidP="008A50B7">
      <w:pPr>
        <w:ind w:left="1560" w:right="987"/>
        <w:jc w:val="both"/>
        <w:rPr>
          <w:i/>
        </w:rPr>
      </w:pPr>
      <w:r>
        <w:rPr>
          <w:b/>
          <w:i/>
        </w:rPr>
        <w:t>Conclusion:</w:t>
      </w:r>
      <w:r>
        <w:rPr>
          <w:b/>
          <w:i/>
          <w:spacing w:val="-14"/>
        </w:rPr>
        <w:t xml:space="preserve"> </w:t>
      </w:r>
      <w:r>
        <w:rPr>
          <w:i/>
        </w:rPr>
        <w:t>Based</w:t>
      </w:r>
      <w:r>
        <w:rPr>
          <w:i/>
          <w:spacing w:val="-13"/>
        </w:rPr>
        <w:t xml:space="preserve"> </w:t>
      </w:r>
      <w:r>
        <w:rPr>
          <w:i/>
        </w:rPr>
        <w:t>on</w:t>
      </w:r>
      <w:r>
        <w:rPr>
          <w:i/>
          <w:spacing w:val="-13"/>
        </w:rPr>
        <w:t xml:space="preserve"> </w:t>
      </w:r>
      <w:r>
        <w:rPr>
          <w:i/>
        </w:rPr>
        <w:t>the</w:t>
      </w:r>
      <w:r>
        <w:rPr>
          <w:i/>
          <w:spacing w:val="-13"/>
        </w:rPr>
        <w:t xml:space="preserve"> </w:t>
      </w:r>
      <w:r>
        <w:rPr>
          <w:i/>
        </w:rPr>
        <w:t>results</w:t>
      </w:r>
      <w:r>
        <w:rPr>
          <w:i/>
          <w:spacing w:val="-13"/>
        </w:rPr>
        <w:t xml:space="preserve"> </w:t>
      </w:r>
      <w:r>
        <w:rPr>
          <w:i/>
        </w:rPr>
        <w:t>of</w:t>
      </w:r>
      <w:r>
        <w:rPr>
          <w:i/>
          <w:spacing w:val="-14"/>
        </w:rPr>
        <w:t xml:space="preserve"> </w:t>
      </w:r>
      <w:r>
        <w:rPr>
          <w:i/>
        </w:rPr>
        <w:t>the</w:t>
      </w:r>
      <w:r>
        <w:rPr>
          <w:i/>
          <w:spacing w:val="-13"/>
        </w:rPr>
        <w:t xml:space="preserve"> </w:t>
      </w:r>
      <w:r>
        <w:rPr>
          <w:i/>
        </w:rPr>
        <w:t>study,</w:t>
      </w:r>
      <w:r>
        <w:rPr>
          <w:i/>
          <w:spacing w:val="-13"/>
        </w:rPr>
        <w:t xml:space="preserve"> </w:t>
      </w:r>
      <w:r>
        <w:rPr>
          <w:i/>
        </w:rPr>
        <w:t>it</w:t>
      </w:r>
      <w:r>
        <w:rPr>
          <w:i/>
          <w:spacing w:val="-12"/>
        </w:rPr>
        <w:t xml:space="preserve"> </w:t>
      </w:r>
      <w:r>
        <w:rPr>
          <w:i/>
        </w:rPr>
        <w:t>can</w:t>
      </w:r>
      <w:r>
        <w:rPr>
          <w:i/>
          <w:spacing w:val="-13"/>
        </w:rPr>
        <w:t xml:space="preserve"> </w:t>
      </w:r>
      <w:r>
        <w:rPr>
          <w:i/>
        </w:rPr>
        <w:t>be</w:t>
      </w:r>
      <w:r>
        <w:rPr>
          <w:i/>
          <w:spacing w:val="-13"/>
        </w:rPr>
        <w:t xml:space="preserve"> </w:t>
      </w:r>
      <w:r>
        <w:rPr>
          <w:i/>
        </w:rPr>
        <w:t>seen</w:t>
      </w:r>
      <w:r>
        <w:rPr>
          <w:i/>
          <w:spacing w:val="-13"/>
        </w:rPr>
        <w:t xml:space="preserve"> </w:t>
      </w:r>
      <w:r>
        <w:rPr>
          <w:i/>
        </w:rPr>
        <w:t>that</w:t>
      </w:r>
      <w:r>
        <w:rPr>
          <w:i/>
          <w:spacing w:val="-12"/>
        </w:rPr>
        <w:t xml:space="preserve"> </w:t>
      </w:r>
      <w:r>
        <w:rPr>
          <w:i/>
        </w:rPr>
        <w:t>the</w:t>
      </w:r>
      <w:r>
        <w:rPr>
          <w:i/>
          <w:spacing w:val="-11"/>
        </w:rPr>
        <w:t xml:space="preserve"> </w:t>
      </w:r>
      <w:r>
        <w:rPr>
          <w:i/>
        </w:rPr>
        <w:t>hygiene</w:t>
      </w:r>
      <w:r>
        <w:rPr>
          <w:i/>
          <w:spacing w:val="-13"/>
        </w:rPr>
        <w:t xml:space="preserve"> </w:t>
      </w:r>
      <w:r>
        <w:rPr>
          <w:i/>
        </w:rPr>
        <w:t>and</w:t>
      </w:r>
      <w:r>
        <w:rPr>
          <w:i/>
          <w:spacing w:val="-13"/>
        </w:rPr>
        <w:t xml:space="preserve"> </w:t>
      </w:r>
      <w:r>
        <w:rPr>
          <w:i/>
        </w:rPr>
        <w:t>sanitation conditions</w:t>
      </w:r>
      <w:r>
        <w:rPr>
          <w:i/>
          <w:spacing w:val="-14"/>
        </w:rPr>
        <w:t xml:space="preserve"> </w:t>
      </w:r>
      <w:r>
        <w:rPr>
          <w:i/>
        </w:rPr>
        <w:t>of</w:t>
      </w:r>
      <w:r>
        <w:rPr>
          <w:i/>
          <w:spacing w:val="-14"/>
        </w:rPr>
        <w:t xml:space="preserve"> </w:t>
      </w:r>
      <w:r>
        <w:rPr>
          <w:i/>
        </w:rPr>
        <w:t>food</w:t>
      </w:r>
      <w:r>
        <w:rPr>
          <w:i/>
          <w:spacing w:val="-13"/>
        </w:rPr>
        <w:t xml:space="preserve"> </w:t>
      </w:r>
      <w:r>
        <w:rPr>
          <w:i/>
        </w:rPr>
        <w:t>stalls</w:t>
      </w:r>
      <w:r>
        <w:rPr>
          <w:i/>
          <w:spacing w:val="-14"/>
        </w:rPr>
        <w:t xml:space="preserve"> </w:t>
      </w:r>
      <w:r>
        <w:rPr>
          <w:i/>
        </w:rPr>
        <w:t>around</w:t>
      </w:r>
      <w:r>
        <w:rPr>
          <w:i/>
          <w:spacing w:val="-12"/>
        </w:rPr>
        <w:t xml:space="preserve"> </w:t>
      </w:r>
      <w:r>
        <w:rPr>
          <w:i/>
        </w:rPr>
        <w:t>the</w:t>
      </w:r>
      <w:r>
        <w:rPr>
          <w:i/>
          <w:spacing w:val="-12"/>
        </w:rPr>
        <w:t xml:space="preserve"> </w:t>
      </w:r>
      <w:r>
        <w:rPr>
          <w:i/>
        </w:rPr>
        <w:t>Pati</w:t>
      </w:r>
      <w:r>
        <w:rPr>
          <w:i/>
          <w:spacing w:val="-11"/>
        </w:rPr>
        <w:t xml:space="preserve"> </w:t>
      </w:r>
      <w:r>
        <w:rPr>
          <w:i/>
        </w:rPr>
        <w:t>Terminal</w:t>
      </w:r>
      <w:r>
        <w:rPr>
          <w:i/>
          <w:spacing w:val="-11"/>
        </w:rPr>
        <w:t xml:space="preserve"> </w:t>
      </w:r>
      <w:r>
        <w:rPr>
          <w:i/>
        </w:rPr>
        <w:t>have</w:t>
      </w:r>
      <w:r>
        <w:rPr>
          <w:i/>
          <w:spacing w:val="-14"/>
        </w:rPr>
        <w:t xml:space="preserve"> </w:t>
      </w:r>
      <w:r>
        <w:rPr>
          <w:i/>
        </w:rPr>
        <w:t>not</w:t>
      </w:r>
      <w:r>
        <w:rPr>
          <w:i/>
          <w:spacing w:val="-11"/>
        </w:rPr>
        <w:t xml:space="preserve"> </w:t>
      </w:r>
      <w:r>
        <w:rPr>
          <w:i/>
        </w:rPr>
        <w:t>met</w:t>
      </w:r>
      <w:r>
        <w:rPr>
          <w:i/>
          <w:spacing w:val="-13"/>
        </w:rPr>
        <w:t xml:space="preserve"> </w:t>
      </w:r>
      <w:r>
        <w:rPr>
          <w:i/>
        </w:rPr>
        <w:t>the</w:t>
      </w:r>
      <w:r>
        <w:rPr>
          <w:i/>
          <w:spacing w:val="-14"/>
        </w:rPr>
        <w:t xml:space="preserve"> </w:t>
      </w:r>
      <w:r>
        <w:rPr>
          <w:i/>
        </w:rPr>
        <w:t>requirements</w:t>
      </w:r>
      <w:r>
        <w:rPr>
          <w:i/>
          <w:spacing w:val="-14"/>
        </w:rPr>
        <w:t xml:space="preserve"> </w:t>
      </w:r>
      <w:r>
        <w:rPr>
          <w:i/>
        </w:rPr>
        <w:t>according to the guidelines of the Decree of the Minister of Health of the Republic of Indonesia Number 1098/MENKES/SK/VII/2003.</w:t>
      </w:r>
    </w:p>
    <w:p w:rsidR="008A50B7" w:rsidRDefault="008A50B7" w:rsidP="008A50B7">
      <w:pPr>
        <w:spacing w:before="2"/>
        <w:ind w:left="1560"/>
        <w:jc w:val="both"/>
        <w:rPr>
          <w:i/>
          <w:sz w:val="24"/>
        </w:rPr>
      </w:pPr>
      <w:r>
        <w:rPr>
          <w:i/>
          <w:sz w:val="24"/>
        </w:rPr>
        <w:t>Keywords:</w:t>
      </w:r>
      <w:r>
        <w:rPr>
          <w:i/>
          <w:spacing w:val="-1"/>
          <w:sz w:val="24"/>
        </w:rPr>
        <w:t xml:space="preserve"> </w:t>
      </w:r>
      <w:r>
        <w:rPr>
          <w:i/>
          <w:sz w:val="24"/>
        </w:rPr>
        <w:t>Hygiene,</w:t>
      </w:r>
      <w:r>
        <w:rPr>
          <w:i/>
          <w:spacing w:val="-1"/>
          <w:sz w:val="24"/>
        </w:rPr>
        <w:t xml:space="preserve"> </w:t>
      </w:r>
      <w:r>
        <w:rPr>
          <w:i/>
          <w:sz w:val="24"/>
        </w:rPr>
        <w:t>Sanitation,</w:t>
      </w:r>
      <w:r>
        <w:rPr>
          <w:i/>
          <w:spacing w:val="-1"/>
          <w:sz w:val="24"/>
        </w:rPr>
        <w:t xml:space="preserve"> </w:t>
      </w:r>
      <w:r>
        <w:rPr>
          <w:i/>
          <w:sz w:val="24"/>
        </w:rPr>
        <w:t>Food</w:t>
      </w:r>
      <w:r>
        <w:rPr>
          <w:i/>
          <w:spacing w:val="-1"/>
          <w:sz w:val="24"/>
        </w:rPr>
        <w:t xml:space="preserve"> </w:t>
      </w:r>
      <w:r>
        <w:rPr>
          <w:i/>
          <w:sz w:val="24"/>
        </w:rPr>
        <w:t>Stalls,</w:t>
      </w:r>
      <w:r>
        <w:rPr>
          <w:i/>
          <w:spacing w:val="-2"/>
          <w:sz w:val="24"/>
        </w:rPr>
        <w:t xml:space="preserve"> Terminal</w:t>
      </w:r>
    </w:p>
    <w:p w:rsidR="003C367B" w:rsidRDefault="003C367B"/>
    <w:sectPr w:rsidR="003C3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0B7"/>
    <w:rsid w:val="003C367B"/>
    <w:rsid w:val="004F696A"/>
    <w:rsid w:val="008A5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50B7"/>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50B7"/>
    <w:rPr>
      <w:sz w:val="24"/>
      <w:szCs w:val="24"/>
    </w:rPr>
  </w:style>
  <w:style w:type="character" w:customStyle="1" w:styleId="BodyTextChar">
    <w:name w:val="Body Text Char"/>
    <w:basedOn w:val="DefaultParagraphFont"/>
    <w:link w:val="BodyText"/>
    <w:uiPriority w:val="1"/>
    <w:rsid w:val="008A50B7"/>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50B7"/>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50B7"/>
    <w:rPr>
      <w:sz w:val="24"/>
      <w:szCs w:val="24"/>
    </w:rPr>
  </w:style>
  <w:style w:type="character" w:customStyle="1" w:styleId="BodyTextChar">
    <w:name w:val="Body Text Char"/>
    <w:basedOn w:val="DefaultParagraphFont"/>
    <w:link w:val="BodyText"/>
    <w:uiPriority w:val="1"/>
    <w:rsid w:val="008A50B7"/>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3915</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2</cp:revision>
  <dcterms:created xsi:type="dcterms:W3CDTF">2026-08-24T01:53:00Z</dcterms:created>
  <dcterms:modified xsi:type="dcterms:W3CDTF">2026-08-24T01:54:00Z</dcterms:modified>
</cp:coreProperties>
</file>