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47" w:rsidRDefault="006F2547" w:rsidP="006F2547">
      <w:pPr>
        <w:pStyle w:val="Heading1"/>
      </w:pPr>
      <w:r>
        <w:t>DAFTAR PUSTAKA</w:t>
      </w:r>
    </w:p>
    <w:p w:rsidR="006F2547" w:rsidRDefault="006F2547" w:rsidP="006F25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Abbad, R. S., dan Diyanah, K. C. (2022). Analisis Pengelolaan Limbah Medis B3 Rumah Sakit Umum Daerah Dr. R. Sosodoro Djaikoesoemo Bojonegoro.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Media Gizi Kesmas</w:t>
      </w:r>
      <w:r>
        <w:rPr>
          <w:rFonts w:ascii="Times New Roman" w:eastAsia="Times New Roman" w:hAnsi="Times New Roman" w:cs="Times New Roman"/>
          <w:sz w:val="24"/>
          <w:szCs w:val="24"/>
        </w:rPr>
        <w:t>, vol 11: 494-499.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Adisasmito, W. (2014).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Sistem Manajemen Lingkungan Rumah Sakit</w:t>
      </w:r>
      <w:r>
        <w:rPr>
          <w:rFonts w:ascii="Times New Roman" w:eastAsia="Times New Roman" w:hAnsi="Times New Roman" w:cs="Times New Roman"/>
          <w:sz w:val="24"/>
          <w:szCs w:val="24"/>
        </w:rPr>
        <w:t>. Jakarta: Rajawali Pers.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Agustini, P., Wardhani, R. D. A., Gustia , R., and Perdana, Y. (2022). Peran Sumber Daya manusia Dalam Meningkatkan Kinerja Karyawan ODP Sekertariat DPRD Provinsi Sumatera Selatan.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JIMPA J. Ilm. Mhs. Perbank. Syariah</w:t>
      </w:r>
      <w:r>
        <w:rPr>
          <w:rFonts w:ascii="Times New Roman" w:eastAsia="Times New Roman" w:hAnsi="Times New Roman" w:cs="Times New Roman"/>
          <w:sz w:val="24"/>
          <w:szCs w:val="24"/>
        </w:rPr>
        <w:t>, vol. 2, no. 1, pp. 113–122, 2022, doi: 10.36908/jimpa.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Aini, F. (2019). Pengelolaan Sampah Medis Rumah Sakit atau Limbah B3 (Bahan Beracun dan Berbahaya) di Sumatera Barat.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Education And Development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7(1), pp. 1–12. Available at: 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http://journal.ipts.ac.id/index.php/ED/article/view/759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Akmal, Nur, Radhiah Zakaria, and Putri Ariscasari. (2023). Faktor yang Berhubungan dengan Pengelolaan Limbah Medis di RSI Aceh Tahun 2022.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Kesehatan Tambusai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4(3): 3109–16.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Asrun, A. M.  L., Sihombin, A. &amp; Nuraeni, Y. (2020). Dampak Pengelolaan Sampah Medis dihubungkan dengan Undang-undang No 36 Tahun 2009 Tentang Kesehatan dan Undang-Undang No. 32 Tahun 2009 Tentang Perlindungan dan Pengelolaan Lingkungan Hidup.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PAJOUL (Pakuan Justice Journal of Law)</w:t>
      </w:r>
      <w:r>
        <w:rPr>
          <w:rFonts w:ascii="Times New Roman" w:eastAsia="Times New Roman" w:hAnsi="Times New Roman" w:cs="Times New Roman"/>
          <w:sz w:val="24"/>
          <w:szCs w:val="24"/>
        </w:rPr>
        <w:t>, 4(1): pp. 1–23.</w:t>
      </w:r>
    </w:p>
    <w:p w:rsidR="006F2547" w:rsidRDefault="006F2547" w:rsidP="006F25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Azwar, A. (2010).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Pengantar Administrasi Kesehatan.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Jakarta: Bina Rupa Aksara.</w:t>
      </w:r>
    </w:p>
    <w:p w:rsidR="006F2547" w:rsidRDefault="006F2547" w:rsidP="006F25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Badan Pusat Statistik. (2022).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Limbah Rumah Sakit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Jakarta. 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Creswell, J. W., &amp; Creswell, J. D. (2018).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Research Design: Qualitative, Quantitative, and Mixed Methods Approaches.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Thousand Oaks, CA: Sage. 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Departemen Kesehatan Republik Indonesia. (2002).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Pedoman Sanitasi Rumah Sakit Indonesia</w:t>
      </w:r>
      <w:r>
        <w:rPr>
          <w:rFonts w:ascii="Times New Roman" w:eastAsia="Times New Roman" w:hAnsi="Times New Roman" w:cs="Times New Roman"/>
          <w:sz w:val="24"/>
          <w:szCs w:val="24"/>
        </w:rPr>
        <w:t>. Jakarta: Direktorat Jendral Pengendalian Penyakit dan Penyehatan Lingkungan.</w:t>
      </w:r>
    </w:p>
    <w:p w:rsidR="006F2547" w:rsidRDefault="006F2547" w:rsidP="006F2547">
      <w:pPr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Devi, A. S., Hotimah, K., Sakha, A. R., Karimullah, A., &amp; Anshori, N. A. (2024). Mewawancarai Kandidat: Strategi untuk Meningkatkan Efisiensi dan Efektivitas.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MASMAN : Master Manajemen</w:t>
      </w:r>
      <w:r>
        <w:rPr>
          <w:rFonts w:ascii="Times New Roman" w:eastAsia="Times New Roman" w:hAnsi="Times New Roman" w:cs="Times New Roman"/>
          <w:sz w:val="24"/>
          <w:szCs w:val="24"/>
        </w:rPr>
        <w:t>, 2(2), 66–78. https://doi.org/10.59603/masman.v2i2.387.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Dewi, O., Harnani, Y., and Endang, P. R. (2022). Analysis of Hazardous and Toxic Solid Medical Waste Management at Bengkalis Regency Public Health Center, 2022.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BIRCHI-Journal,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vol 5: 28728–34. 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Emilia., Udofia, A., Julius, N. F., and Gabriel, G. (2015). Solid Medical Waste Management in Africa.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African Journal of Environmental Science and Technology,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9(3): 244–54.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Fadilla, A, R. dan Wulandari, P, A. (2023). Literature Review Analisis Data Kualitatif: Tahap Pengumpulan Data.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Mitita Jurnal Penelitian</w:t>
      </w:r>
      <w:r>
        <w:rPr>
          <w:rFonts w:ascii="Times New Roman" w:eastAsia="Times New Roman" w:hAnsi="Times New Roman" w:cs="Times New Roman"/>
          <w:sz w:val="24"/>
          <w:szCs w:val="24"/>
        </w:rPr>
        <w:t>, 1 (No 3): 34–46.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Firdaus, N. (2021). Analisis Pengolahan Limbah Padat Rumah Sakit Bhayangkara Kota Palangka Raya Kalimantan Tengah.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Sultan Agung Fundamental Research Journal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2(1): pp. 41–64. Available at: </w:t>
      </w:r>
      <w:hyperlink r:id="rId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https://jurnal.unissula.ac.id/index.php/safrj/article/view/13583/5127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Herawati, V. D., Anik, S., dan Suwarni, P. (2021). Hubungan Pengetahuan dan Lama Kerja dengan Perilaku Perawat dalam Membuang Sampah Medis dan Non Medis di Ruang Unit Khusus RS. Muhammadiyah Selogiri.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Ilmiah Simantek,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14(2): pp. 37–40.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Heryana, A. (2018). Informan dan Pemilihan Informan dalam Penelitian Kualitatif. Universitas Esa Unggul.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ResearchGate</w:t>
      </w:r>
      <w:r>
        <w:rPr>
          <w:rFonts w:ascii="Times New Roman" w:eastAsia="Times New Roman" w:hAnsi="Times New Roman" w:cs="Times New Roman"/>
          <w:sz w:val="24"/>
          <w:szCs w:val="24"/>
        </w:rPr>
        <w:t>, 1–14.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Jamil, N. M., Handayani, A. T. W., dan Koesoemawati, D. J. (2024). Strategi Administrasi dan Lingkungan Pengelolaan Limbah Medis Berdasarkan Kinerja Petugas di Puskesmas Kabupaten Jember.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Jurnal Kesehatan Lingkungan Indonesia, </w:t>
      </w:r>
      <w:r>
        <w:rPr>
          <w:rFonts w:ascii="Times New Roman" w:eastAsia="Times New Roman" w:hAnsi="Times New Roman" w:cs="Times New Roman"/>
          <w:sz w:val="24"/>
          <w:szCs w:val="24"/>
        </w:rPr>
        <w:t>23 (1), 2024, 41-49. Available at https://ejournal.undip.ac.id/index.php/jkli.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Jawawi, Kusumastuti. I., dan Kustomi. E.R.A. (2021). Analisis Pengelolaan Limbah Medis Padat di Rumah Sakit Umum Daerah Cibinong Tahun 2021.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Dohara Publisher Open Access Journal,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01(03): pp. 84–92. Available at: https://doi.org/10.54402/isjmhs.v1i03.77.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Kementerian Kesehatan RI. (2018).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Pedoman Pengelolaan Limbah Medis di Rumah Sakit</w:t>
      </w:r>
      <w:r>
        <w:rPr>
          <w:rFonts w:ascii="Times New Roman" w:eastAsia="Times New Roman" w:hAnsi="Times New Roman" w:cs="Times New Roman"/>
          <w:sz w:val="24"/>
          <w:szCs w:val="24"/>
        </w:rPr>
        <w:t>. Jakarta: Kementerian Kesehatan RI.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Kementerian Kesehatan RI. (2020a)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 Peraturan Menteri Kesehatan No 18 Tahun 2020 tentang Pengelolaan Limbah Medis Bahan Berbahaya dan Beracun</w:t>
      </w:r>
      <w:r>
        <w:rPr>
          <w:rFonts w:ascii="Times New Roman" w:eastAsia="Times New Roman" w:hAnsi="Times New Roman" w:cs="Times New Roman"/>
          <w:sz w:val="24"/>
          <w:szCs w:val="24"/>
        </w:rPr>
        <w:t>. Jakarta: Kementerian Kesehatan RI.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Kementerian Kesehatan RI. (2020b).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Peraturan Menteri Kesehatan tentang Standar Pelayanan Kesehatan di Fasilitas Pelayanan Kesehatan</w:t>
      </w:r>
      <w:r>
        <w:rPr>
          <w:rFonts w:ascii="Times New Roman" w:eastAsia="Times New Roman" w:hAnsi="Times New Roman" w:cs="Times New Roman"/>
          <w:sz w:val="24"/>
          <w:szCs w:val="24"/>
        </w:rPr>
        <w:t>. Jakarta: Kementerian Kesehatan RI.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Kementerian Kesehatan RI. (2023).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Pedoman Pengelolaan Sampah Rumah Sakit</w:t>
      </w:r>
      <w:r>
        <w:rPr>
          <w:rFonts w:ascii="Times New Roman" w:eastAsia="Times New Roman" w:hAnsi="Times New Roman" w:cs="Times New Roman"/>
          <w:sz w:val="24"/>
          <w:szCs w:val="24"/>
        </w:rPr>
        <w:t>. Jakarta: Kementerian Kesehatan RI.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Keputusan Menteri Kesehatan Nomor 1204/MENKES/SK/X/2004 Tentang Persyaratan Kesehatan Lingkungan Rumah Sakit.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Keputusan Menteri Lingkungan Hidup. (1995). Kepmen Lingkungan Hidup Nomor 13 Tahun 1995 tentang Baku Mutu Emisi Sumber Tidak Bergerak.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Lestari, S. S. D. M. (2023). Gambaran Manajemen Pengelolaan Limbah Padat Medis di Rumah Sakit Ibnu Sina Makassar.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Skripsi</w:t>
      </w:r>
      <w:r>
        <w:rPr>
          <w:rFonts w:ascii="Times New Roman" w:eastAsia="Times New Roman" w:hAnsi="Times New Roman" w:cs="Times New Roman"/>
          <w:sz w:val="24"/>
          <w:szCs w:val="24"/>
        </w:rPr>
        <w:t>. Makassar: Universitas Hasanudin.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Lorenza, S. (2021). Analisis Pengelolaan Sampah Medis Padat di Rumah Sakit Umum Daerah (RSUD) Curup Kabupaten Rejang Lebong.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Karya Tulis Ilmiah</w:t>
      </w:r>
      <w:r>
        <w:rPr>
          <w:rFonts w:ascii="Times New Roman" w:eastAsia="Times New Roman" w:hAnsi="Times New Roman" w:cs="Times New Roman"/>
          <w:sz w:val="24"/>
          <w:szCs w:val="24"/>
        </w:rPr>
        <w:t>. Bengkulu: Politeknik Kesehatan Bengkulu.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Moleong, L. J. (2017).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Metodologi Penelitian Kualitatif</w:t>
      </w:r>
      <w:r>
        <w:rPr>
          <w:rFonts w:ascii="Times New Roman" w:eastAsia="Times New Roman" w:hAnsi="Times New Roman" w:cs="Times New Roman"/>
          <w:sz w:val="24"/>
          <w:szCs w:val="24"/>
        </w:rPr>
        <w:t>. Bandung: Remaja Rosadakarya.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Nasrul. (2023). Analisis Pengelolaan Limbah Medis Padat di Rumah Sakit Umum Daerah Haji Abdoel Madjid Batoe (RSUD Hamba) Kabupaten Batanghari.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Thesis</w:t>
      </w:r>
      <w:r>
        <w:rPr>
          <w:rFonts w:ascii="Times New Roman" w:eastAsia="Times New Roman" w:hAnsi="Times New Roman" w:cs="Times New Roman"/>
          <w:sz w:val="24"/>
          <w:szCs w:val="24"/>
        </w:rPr>
        <w:t>. Jambi: Pascasarjana Universitas Jambi.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Nisak, U. K. (2020).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Buku Ajar Statistik di Fasilitas Pelayanan Kesehatan, Buku Ajar Statistik di Fasilitas Pelayanan Kesehatan</w:t>
      </w:r>
      <w:r>
        <w:rPr>
          <w:rFonts w:ascii="Times New Roman" w:eastAsia="Times New Roman" w:hAnsi="Times New Roman" w:cs="Times New Roman"/>
          <w:sz w:val="24"/>
          <w:szCs w:val="24"/>
        </w:rPr>
        <w:t>. Available at: https://doi.org/10.21070/2020/978-623-6833-94-0.</w:t>
      </w:r>
    </w:p>
    <w:p w:rsidR="006F2547" w:rsidRDefault="006F2547" w:rsidP="006F25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Notoatmodjo, S. (2012).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Metodologi Penelitian Kesehatan</w:t>
      </w:r>
      <w:r>
        <w:rPr>
          <w:rFonts w:ascii="Times New Roman" w:eastAsia="Times New Roman" w:hAnsi="Times New Roman" w:cs="Times New Roman"/>
          <w:sz w:val="24"/>
          <w:szCs w:val="24"/>
        </w:rPr>
        <w:t>. Jakarta: Rineka Cipta.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Peraturan Menteri Lingkungan Hidup dan Kehutanan Republik Indonesia No. 55 Tahun 2015 Tentang Tata Cara dan Persyaratan Teknis Pengelolaan Limbah Bahan Berbahaya Dan Beracun Dari Fasilitas Pelayanan Kesehatan.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PermenLHK No. 55 Tahun 2015 Tentang Tata Cara Uji Karakteristik Limbah Bahan Berbahaya dan Beracun (Limbah B3).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Permenkes RI. (2017). Peraturan Menteri Republik Indonesia Nomor 27 Tahun 2017 tentang Pedoman Pencegahan dan Pengendalian Infeksi di Fasilitas Pelayanan Kesehatan. 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Permenkes RI. (2019). Peraturan Menteri Kesehatan Republik Indonesia No. 7 Tahun 2019 tentang Pengelolaan Limbah Bahan Berbahaya dan Beracun.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Permenkes RI. (2020). Peraturan Menteri Kesehatan Republik Indonesia No. 3 Tahun 2020 tentang Klasifikasi dan Perizinan Rumah Sakit.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Pujiati. (2025).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Pedoman Wawancara dalam Penelitian &amp; Cara Membuatnya</w:t>
      </w:r>
      <w:r>
        <w:rPr>
          <w:rFonts w:ascii="Times New Roman" w:eastAsia="Times New Roman" w:hAnsi="Times New Roman" w:cs="Times New Roman"/>
          <w:sz w:val="24"/>
          <w:szCs w:val="24"/>
        </w:rPr>
        <w:t>. Deepublish. Diakses dari: https://penerbitdeepublish.com/pedoman-wawancara/.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Putri, N.V., Supriyadi. Kurniawan, A. dan Hapsari, A. (2022). Analisis Pengelolaan Limbah B3 Medis di Rumah Sakit X Kabupaten Mojokerto pada Masa Pandemi Covid-19.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Sport Science and Health</w:t>
      </w:r>
      <w:r>
        <w:rPr>
          <w:rFonts w:ascii="Times New Roman" w:eastAsia="Times New Roman" w:hAnsi="Times New Roman" w:cs="Times New Roman"/>
          <w:sz w:val="24"/>
          <w:szCs w:val="24"/>
        </w:rPr>
        <w:t>, 4(7): pp. 665–679. Available at: https://doi.org/10.17977/um062v4i72022p665-679.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Pyopyash, E.L., Nurjazuli, N., and Dewanti, N.A.Y. (2019). Kajian Pengelolaan Sampah Medis Di Rumah Sakit X Cilegon.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Kesehatan Masyarakat</w:t>
      </w:r>
      <w:r>
        <w:rPr>
          <w:rFonts w:ascii="Times New Roman" w:eastAsia="Times New Roman" w:hAnsi="Times New Roman" w:cs="Times New Roman"/>
          <w:sz w:val="24"/>
          <w:szCs w:val="24"/>
        </w:rPr>
        <w:t>, 7(3): pp. 150–155. Available at: https://ejournal3.undip.ac.id/index.php/jkm/article/view/27371.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Ramon, A., Husin, H., &amp; Handayani, U. (2022).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Analisis Pengelolaan Sampah Medis B3 di Rumah Sakit Rafflesia Kota Bengkulu B3.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Muhammadiyah Bengkulu. AVICENNA ISSN: 1978 – 0664 EISSN: 2654 – 3249, 14(3): pp. 91–96. Available at: 10.36085/avicenna.v14i3.638.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Saleh, S. (2017).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Analisis Data Kualitatif (H. Upu, Ed.).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Bandung: Pustaka Ramadhan. </w:t>
      </w:r>
      <w:hyperlink r:id="rId7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http://eprints.unm.ac.id/14856/</w:t>
        </w:r>
      </w:hyperlink>
      <w:r>
        <w:t>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Tenriawi, W. (2023). Analisis Manajemen Pengelolaan Limbah Medis B3 di Rumah Sakit Umum Daerah (RSUD) Padjonga DG. Ngale Kabupaten Takalar 2023. Politeknik Indonesia.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Penelitian Multidisiplin Ilmu</w:t>
      </w:r>
      <w:r>
        <w:rPr>
          <w:rFonts w:ascii="Times New Roman" w:eastAsia="Times New Roman" w:hAnsi="Times New Roman" w:cs="Times New Roman"/>
          <w:sz w:val="24"/>
          <w:szCs w:val="24"/>
        </w:rPr>
        <w:t>, Vol.2,No.1, pp: 1341-1348.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Terry, G.R. (1991).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Prinsip-Prinsip Manajemen, Alih bahasa J.Smith</w:t>
      </w:r>
      <w:r>
        <w:rPr>
          <w:rFonts w:ascii="Times New Roman" w:eastAsia="Times New Roman" w:hAnsi="Times New Roman" w:cs="Times New Roman"/>
          <w:sz w:val="24"/>
          <w:szCs w:val="24"/>
        </w:rPr>
        <w:t>. Jakarta: Bumi Aksara.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Undang-Undang Nomor 17 Tahun 2023 Tentang Kesehatan.</w:t>
      </w:r>
    </w:p>
    <w:p w:rsidR="006F2547" w:rsidRDefault="006F2547" w:rsidP="006F25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Undang-Undang Nomor 18 Tahun 2008 Tentang Pengelolaan Sampah.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Uyun, F. N., Siska, F.,  and Chotidjah, N. (2022). Pengawasan Pemerintah Daerah terhadap Pengelolaan Limbah B3 Internal Rumah Sakit.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Jurnal Riset Ilmu Hukum</w:t>
      </w:r>
      <w:r>
        <w:rPr>
          <w:rFonts w:ascii="Times New Roman" w:eastAsia="Times New Roman" w:hAnsi="Times New Roman" w:cs="Times New Roman"/>
          <w:sz w:val="24"/>
          <w:szCs w:val="24"/>
        </w:rPr>
        <w:t>, pp. 52–56. Available at: https://doi.org/10.29313/jrih.v2i1.968.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Widiarti, W., Simanjuntak, E., and Sitorus, M. E. (2019). Evaluasi Manajemen Pengelolaan LImbah Medis Padat Infeksius di Rumah Sakit Umum Deli Serdang Kecamatan Lubuk Pakam Kabupaten Deli Serdang.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of Chemical Information and Modeling.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3(3), pp. 2550–0414. Available at: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https://doi.org/10.1017/CBO9781107415324.004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Wulansari, Arifah, Sudarno, and Muhammad, F. (2020). Medical Waste Management at Community Health Center: A Literature Review.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E3S Web of Conferences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202: 1–7.</w:t>
      </w:r>
    </w:p>
    <w:p w:rsidR="006F2547" w:rsidRDefault="006F2547" w:rsidP="006F2547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World Health Organization. (2014).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Safe Management of Wastes from Health-Care Activities (2nd ed.)</w:t>
      </w:r>
      <w:r>
        <w:rPr>
          <w:rFonts w:ascii="Times New Roman" w:eastAsia="Times New Roman" w:hAnsi="Times New Roman" w:cs="Times New Roman"/>
          <w:sz w:val="24"/>
          <w:szCs w:val="24"/>
        </w:rPr>
        <w:t>. Geneva: WHO Press.</w:t>
      </w:r>
    </w:p>
    <w:p w:rsidR="00E80FB1" w:rsidRDefault="006F2547" w:rsidP="006F2547">
      <w:r>
        <w:rPr>
          <w:rFonts w:ascii="Times New Roman" w:eastAsia="Times New Roman" w:hAnsi="Times New Roman" w:cs="Times New Roman"/>
          <w:sz w:val="24"/>
          <w:szCs w:val="24"/>
        </w:rPr>
        <w:t xml:space="preserve">Yustiani, Y.M. and Octavian, R.E.N. (2019). Evaluasi Operasional Sistem Pengelolaan Limbah Padat Medis di Rumah Sakit Garut.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Envirosan</w:t>
      </w:r>
      <w:r>
        <w:rPr>
          <w:rFonts w:ascii="Times New Roman" w:eastAsia="Times New Roman" w:hAnsi="Times New Roman" w:cs="Times New Roman"/>
          <w:sz w:val="24"/>
          <w:szCs w:val="24"/>
        </w:rPr>
        <w:t>, 2(1): pp. 1–6.</w:t>
      </w:r>
      <w:bookmarkStart w:id="0" w:name="_GoBack"/>
      <w:bookmarkEnd w:id="0"/>
    </w:p>
    <w:sectPr w:rsidR="00E8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547"/>
    <w:rsid w:val="006F2547"/>
    <w:rsid w:val="00E8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2547"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next w:val="Normal"/>
    <w:link w:val="Heading1Char"/>
    <w:rsid w:val="006F2547"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2547"/>
    <w:rPr>
      <w:rFonts w:ascii="Times New Roman" w:eastAsia="Times New Roman" w:hAnsi="Times New Roman" w:cs="Times New Roman"/>
      <w:b/>
      <w:bCs/>
      <w:color w:val="000000"/>
      <w:sz w:val="28"/>
      <w:szCs w:val="28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2547"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next w:val="Normal"/>
    <w:link w:val="Heading1Char"/>
    <w:rsid w:val="006F2547"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F2547"/>
    <w:rPr>
      <w:rFonts w:ascii="Times New Roman" w:eastAsia="Times New Roman" w:hAnsi="Times New Roman" w:cs="Times New Roman"/>
      <w:b/>
      <w:bCs/>
      <w:color w:val="000000"/>
      <w:sz w:val="28"/>
      <w:szCs w:val="2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7/CBO9781107415324.0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rints.unm.ac.id/1485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jurnal.unissula.ac.id/index.php/safrj/article/view/13583/5127" TargetMode="External"/><Relationship Id="rId5" Type="http://schemas.openxmlformats.org/officeDocument/2006/relationships/hyperlink" Target="http://journal.ipts.ac.id/index.php/ED/article/view/75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2026-08-19T07:01:00Z</dcterms:created>
  <dcterms:modified xsi:type="dcterms:W3CDTF">2026-08-19T07:01:00Z</dcterms:modified>
</cp:coreProperties>
</file>