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A80" w:rsidRDefault="00115A80" w:rsidP="00115A80">
      <w:pPr>
        <w:pStyle w:val="Heading1"/>
      </w:pPr>
      <w:r>
        <w:t>ABSTRAK</w:t>
      </w:r>
    </w:p>
    <w:p w:rsidR="00115A80" w:rsidRDefault="00115A80" w:rsidP="00115A80"/>
    <w:p w:rsidR="00115A80" w:rsidRDefault="00115A80" w:rsidP="00115A8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ANALISIS MANAJEMEN PENGELOLAAN SAMPAH MEDIS  BAHAN BERBAHAYA DAN BERACUN (B3) PADAT DI RSUD RAA SOEWONDO KABUPATEN PATI</w:t>
      </w:r>
    </w:p>
    <w:p w:rsidR="00115A80" w:rsidRDefault="00115A80" w:rsidP="00115A80">
      <w:pPr>
        <w:spacing w:line="240" w:lineRule="auto"/>
        <w:rPr>
          <w:rFonts w:ascii="Times New Roman" w:eastAsia="Times New Roman" w:hAnsi="Times New Roman" w:cs="Times New Roman"/>
          <w:b/>
          <w:bCs/>
          <w:sz w:val="24"/>
          <w:szCs w:val="24"/>
        </w:rPr>
      </w:pPr>
      <w:bookmarkStart w:id="0" w:name="_heading=h.m18i9elkyzfa" w:colFirst="0" w:colLast="0"/>
      <w:bookmarkEnd w:id="0"/>
      <w:r>
        <w:rPr>
          <w:rFonts w:ascii="Times New Roman" w:eastAsia="Times New Roman" w:hAnsi="Times New Roman" w:cs="Times New Roman"/>
          <w:b/>
          <w:bCs/>
          <w:sz w:val="24"/>
          <w:szCs w:val="24"/>
        </w:rPr>
        <w:t>Amanda Fitria Suryaningtyas</w:t>
      </w:r>
    </w:p>
    <w:p w:rsidR="00115A80" w:rsidRDefault="00115A80" w:rsidP="00115A8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Latar Belakang</w:t>
      </w:r>
      <w:r>
        <w:rPr>
          <w:rFonts w:ascii="Times New Roman" w:eastAsia="Times New Roman" w:hAnsi="Times New Roman" w:cs="Times New Roman"/>
        </w:rPr>
        <w:t>: Hasil kajian terhadap rumah sakit di Indonesia menunjukkan bahwa rata-rata produksi limbah medis padat sebanyak 18.460 ton. Berdasarkan hasil pemantauan Direktorat Jenderal Pengelolaan Sampah, Limbah dan B3 tahun 2022, jumlah limbah medis padat yang dihasilkan sebesar 55.063.993,82 ton dengan jumlah rincian jumlah limbah yang dikelola sebesar 55.060.917,97 ton dan limbah yang tidak dikelola sebesar 3.075,84 ton. RSUD RAA Soewondo Kabupaten Pati menghasilkan timbulan sampah medis B3 padat yang dihasilkan rata-rata perbulan 4.277 kg dan rata-rata jumlah timbulan pertahun sebanyak 53.031,98 kg. Tujuan penelitian ini untuk mengetahui manajemen pengelolaan sampah medis B3 padat di RSUD RAA Soewondo Kabupaten Pati.</w:t>
      </w:r>
    </w:p>
    <w:p w:rsidR="00115A80" w:rsidRDefault="00115A80" w:rsidP="00115A8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Metode</w:t>
      </w:r>
      <w:r>
        <w:rPr>
          <w:rFonts w:ascii="Times New Roman" w:eastAsia="Times New Roman" w:hAnsi="Times New Roman" w:cs="Times New Roman"/>
        </w:rPr>
        <w:t xml:space="preserve">: Jenis penelitian ini menggunakan metode </w:t>
      </w:r>
      <w:r>
        <w:rPr>
          <w:rFonts w:ascii="Times New Roman" w:eastAsia="Times New Roman" w:hAnsi="Times New Roman" w:cs="Times New Roman"/>
          <w:i/>
          <w:iCs/>
        </w:rPr>
        <w:t xml:space="preserve">mix methods </w:t>
      </w:r>
      <w:r>
        <w:rPr>
          <w:rFonts w:ascii="Times New Roman" w:eastAsia="Times New Roman" w:hAnsi="Times New Roman" w:cs="Times New Roman"/>
        </w:rPr>
        <w:t>yaitu pendekatan kuantitatif yang dikombinasikan dengan pendekatan kualitatif. Pengumpulan data dilakukan dengan wawancara dan lembar observasi. Jumlah informan sebanyak 7 orang, yang terdiri dari 1 orang kepala sanitasi, 1 orang sanitarian, 1 orang petugas PPI, 2 orang tenaga kesehatan, dan 2 orang petugas CS B3.</w:t>
      </w:r>
    </w:p>
    <w:p w:rsidR="00115A80" w:rsidRDefault="00115A80" w:rsidP="00115A8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Hasil:</w:t>
      </w:r>
      <w:r>
        <w:rPr>
          <w:rFonts w:ascii="Times New Roman" w:eastAsia="Times New Roman" w:hAnsi="Times New Roman" w:cs="Times New Roman"/>
        </w:rPr>
        <w:t xml:space="preserve"> Timbulan sampah RSUD RAA Soewondo Pati sebesar 140,6 kg/hari atau 4276,83 kg/bulan. Proses pengelolaan sampah medis B3 padat  di rumah sakit ini yaitu pemilahan, pewadahan, dan pengangkutan. Pengolahan dan pemrosesan akhir dilakukan oleh pihak ketiga yang diangkut selama 2-3 hari sekali. Namun tidak terdapat jalur khusus untuk proses pengangkutan sampah ke TPS B3, </w:t>
      </w:r>
      <w:r>
        <w:rPr>
          <w:rFonts w:ascii="Times New Roman" w:eastAsia="Times New Roman" w:hAnsi="Times New Roman" w:cs="Times New Roman"/>
          <w:i/>
          <w:iCs/>
        </w:rPr>
        <w:t>wheelie bin</w:t>
      </w:r>
      <w:r>
        <w:rPr>
          <w:rFonts w:ascii="Times New Roman" w:eastAsia="Times New Roman" w:hAnsi="Times New Roman" w:cs="Times New Roman"/>
        </w:rPr>
        <w:t xml:space="preserve"> tidak terdapat simbol B3, dan TPS B3 belum memenuhi standar ideal. Beberapa petugas kesehatan sudah jarang menggunakan kacamata </w:t>
      </w:r>
      <w:r>
        <w:rPr>
          <w:rFonts w:ascii="Times New Roman" w:eastAsia="Times New Roman" w:hAnsi="Times New Roman" w:cs="Times New Roman"/>
          <w:i/>
          <w:iCs/>
        </w:rPr>
        <w:t>goggle</w:t>
      </w:r>
      <w:r>
        <w:rPr>
          <w:rFonts w:ascii="Times New Roman" w:eastAsia="Times New Roman" w:hAnsi="Times New Roman" w:cs="Times New Roman"/>
        </w:rPr>
        <w:t>.</w:t>
      </w:r>
    </w:p>
    <w:p w:rsidR="00115A80" w:rsidRDefault="00115A80" w:rsidP="00115A8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Kesimpulan: </w:t>
      </w:r>
      <w:r>
        <w:rPr>
          <w:rFonts w:ascii="Times New Roman" w:eastAsia="Times New Roman" w:hAnsi="Times New Roman" w:cs="Times New Roman"/>
        </w:rPr>
        <w:t>Pengelolaan sampah medis B3 padat di RSUD RAA Soewondo telah sesuai regulasi dan berjalan dengan baik, dengan rata-rata timbulan 140,6 kg/hari atau 4.276, 83 kg/bulan. Pengawasan rutin dan prosedur telah diterapkan, namun perlu peningkatan sarana, SDM, dan kepatuhan penggunaan APD.</w:t>
      </w:r>
    </w:p>
    <w:p w:rsidR="00115A80" w:rsidRDefault="00115A80" w:rsidP="00115A80">
      <w:pPr>
        <w:spacing w:after="0" w:line="240" w:lineRule="auto"/>
        <w:jc w:val="both"/>
        <w:rPr>
          <w:rFonts w:ascii="Times New Roman" w:eastAsia="Times New Roman" w:hAnsi="Times New Roman" w:cs="Times New Roman"/>
        </w:rPr>
      </w:pPr>
    </w:p>
    <w:p w:rsidR="00115A80" w:rsidRDefault="00115A80" w:rsidP="00115A80">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b/>
          <w:bCs/>
          <w:i/>
          <w:iCs/>
        </w:rPr>
        <w:t xml:space="preserve">Kata Kunci: </w:t>
      </w:r>
      <w:r>
        <w:rPr>
          <w:rFonts w:ascii="Times New Roman" w:eastAsia="Times New Roman" w:hAnsi="Times New Roman" w:cs="Times New Roman"/>
          <w:i/>
          <w:iCs/>
        </w:rPr>
        <w:t>Manajemen, Pengelolaan Sampah Medis B3 Padat, Rumah Sakit</w:t>
      </w:r>
    </w:p>
    <w:p w:rsidR="00115A80" w:rsidRDefault="00115A80" w:rsidP="00115A80">
      <w:pPr>
        <w:rPr>
          <w:rFonts w:ascii="Times New Roman" w:eastAsia="Times New Roman" w:hAnsi="Times New Roman" w:cs="Times New Roman"/>
        </w:rPr>
      </w:pPr>
      <w:r>
        <w:br w:type="page"/>
      </w:r>
    </w:p>
    <w:p w:rsidR="00115A80" w:rsidRDefault="00115A80" w:rsidP="00115A80">
      <w:pPr>
        <w:pStyle w:val="Heading1"/>
        <w:rPr>
          <w:i/>
          <w:iCs/>
        </w:rPr>
      </w:pPr>
      <w:bookmarkStart w:id="1" w:name="_heading=h.9mcscnu8yy8h" w:colFirst="0" w:colLast="0"/>
      <w:bookmarkEnd w:id="1"/>
      <w:r>
        <w:rPr>
          <w:i/>
          <w:iCs/>
        </w:rPr>
        <w:lastRenderedPageBreak/>
        <w:t>ABSTRACT</w:t>
      </w:r>
    </w:p>
    <w:p w:rsidR="00115A80" w:rsidRDefault="00115A80" w:rsidP="00115A80">
      <w:pPr>
        <w:spacing w:after="0" w:line="240" w:lineRule="auto"/>
        <w:rPr>
          <w:rFonts w:ascii="Times New Roman" w:eastAsia="Times New Roman" w:hAnsi="Times New Roman" w:cs="Times New Roman"/>
          <w:b/>
          <w:bCs/>
          <w:i/>
          <w:iCs/>
          <w:sz w:val="24"/>
          <w:szCs w:val="24"/>
        </w:rPr>
      </w:pPr>
    </w:p>
    <w:p w:rsidR="00115A80" w:rsidRDefault="00115A80" w:rsidP="00115A80">
      <w:pPr>
        <w:spacing w:after="0" w:line="24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ANALYSIS OF SOLID MEDICAL WASTE MANAGEMENT OF HAZARDOUS AND TOXIC MATERIALS (B3) AT RAA SOEWONDO REGIONAL HOSPITAL, PATI REGENCY</w:t>
      </w:r>
    </w:p>
    <w:p w:rsidR="00115A80" w:rsidRDefault="00115A80" w:rsidP="00115A80">
      <w:pPr>
        <w:spacing w:after="0" w:line="240" w:lineRule="auto"/>
        <w:jc w:val="center"/>
        <w:rPr>
          <w:rFonts w:ascii="Times New Roman" w:eastAsia="Times New Roman" w:hAnsi="Times New Roman" w:cs="Times New Roman"/>
          <w:b/>
          <w:bCs/>
          <w:i/>
          <w:iCs/>
          <w:sz w:val="24"/>
          <w:szCs w:val="24"/>
        </w:rPr>
      </w:pPr>
    </w:p>
    <w:p w:rsidR="00115A80" w:rsidRDefault="00115A80" w:rsidP="00115A8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Amanda Fitria Suryaningtyas</w:t>
      </w:r>
    </w:p>
    <w:p w:rsidR="00115A80" w:rsidRDefault="00115A80" w:rsidP="00115A80">
      <w:pPr>
        <w:spacing w:after="0" w:line="240" w:lineRule="auto"/>
        <w:jc w:val="both"/>
        <w:rPr>
          <w:rFonts w:ascii="Times New Roman" w:eastAsia="Times New Roman" w:hAnsi="Times New Roman" w:cs="Times New Roman"/>
        </w:rPr>
      </w:pPr>
    </w:p>
    <w:p w:rsidR="00115A80" w:rsidRDefault="00115A80" w:rsidP="00115A80">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b/>
          <w:bCs/>
          <w:i/>
          <w:iCs/>
        </w:rPr>
        <w:t>Background:</w:t>
      </w:r>
      <w:r>
        <w:rPr>
          <w:rFonts w:ascii="Times New Roman" w:eastAsia="Times New Roman" w:hAnsi="Times New Roman" w:cs="Times New Roman"/>
          <w:i/>
          <w:iCs/>
        </w:rPr>
        <w:t xml:space="preserve"> The results of a study of hospitals in Indonesia show that the average production of solid medical waste is 18,460 tons. Based on the monitoring results of the Directorate General of Waste, Hazardous and Toxic Waste Management in 2022, the amount of solid medical waste produced was 55,063,993.82 tons with a detailed amount of managed waste of 55,060,917.97 tons and unmanaged waste of 3,075.84 tons. RAA Soewondo Regional Hospital, Pati Regency produces solid hazardous medical waste generated on average per month of 4,277 kg and an average amount generated per year of 53,031.98 kg. The purpose of this study is to determine the management of solid hazardous medical waste at RAA Soewondo Regional Hospital, Pati Regency.</w:t>
      </w:r>
    </w:p>
    <w:p w:rsidR="00115A80" w:rsidRDefault="00115A80" w:rsidP="00115A80">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b/>
          <w:bCs/>
          <w:i/>
          <w:iCs/>
        </w:rPr>
        <w:t>Methods:</w:t>
      </w:r>
      <w:r>
        <w:rPr>
          <w:rFonts w:ascii="Times New Roman" w:eastAsia="Times New Roman" w:hAnsi="Times New Roman" w:cs="Times New Roman"/>
          <w:i/>
          <w:iCs/>
        </w:rPr>
        <w:t xml:space="preserve"> This type of research uses the mi methods method, namely a quantitative approach combined with a qualitative approach. Data collection was conducted through interviews and observation sheet. The number of informants was 7 people, consisting of 1 sanitation head, 1 sanitarian, 1 PPI officer, 2 health workers, and 2 CS B3 officers.</w:t>
      </w:r>
    </w:p>
    <w:p w:rsidR="00115A80" w:rsidRDefault="00115A80" w:rsidP="00115A80">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b/>
          <w:bCs/>
          <w:i/>
          <w:iCs/>
        </w:rPr>
        <w:t>Results:</w:t>
      </w:r>
      <w:r>
        <w:rPr>
          <w:rFonts w:ascii="Times New Roman" w:eastAsia="Times New Roman" w:hAnsi="Times New Roman" w:cs="Times New Roman"/>
          <w:i/>
          <w:iCs/>
        </w:rPr>
        <w:t xml:space="preserve"> The waste generated at RAA Soewondo Pati Regional Hospital is 140.6 kg/day or 4,276.83 kg/month. The hospital's solid hazardous medical waste management process includes sorting, containerization, and transportation. Final processing and delivery are carried out by a third party, transported every 2-3 days. However, there is no dedicated route for transporting waste to the hazardous waste disposal site (TPS), the wheelie bins do not have a hazardous waste symbol, and the TPS (TPS) does not meet ideal standards. Some healthcare workers rarely use goggles.</w:t>
      </w:r>
    </w:p>
    <w:p w:rsidR="00115A80" w:rsidRDefault="00115A80" w:rsidP="00115A80">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b/>
          <w:bCs/>
          <w:i/>
          <w:iCs/>
        </w:rPr>
        <w:t>Conclusion:</w:t>
      </w:r>
      <w:r>
        <w:rPr>
          <w:rFonts w:ascii="Times New Roman" w:eastAsia="Times New Roman" w:hAnsi="Times New Roman" w:cs="Times New Roman"/>
          <w:i/>
          <w:iCs/>
        </w:rPr>
        <w:t xml:space="preserve"> The management of solid hazardous medical waste at RAA Soewondo Regional Hospital complies with regulations and is running well, with an average generation of 140.6 kg/day or 4,276.83 kg/month. Routine monitoring and procedures have been implemented, but improvements in facilities, human resources, and the use of personal protective equipment (PPE) are needed.</w:t>
      </w:r>
    </w:p>
    <w:p w:rsidR="00115A80" w:rsidRDefault="00115A80" w:rsidP="00115A80">
      <w:pPr>
        <w:spacing w:after="0" w:line="240" w:lineRule="auto"/>
        <w:jc w:val="both"/>
        <w:rPr>
          <w:rFonts w:ascii="Times New Roman" w:eastAsia="Times New Roman" w:hAnsi="Times New Roman" w:cs="Times New Roman"/>
          <w:b/>
          <w:bCs/>
          <w:i/>
          <w:iCs/>
        </w:rPr>
      </w:pPr>
    </w:p>
    <w:p w:rsidR="00115A80" w:rsidRDefault="00115A80" w:rsidP="00115A80">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b/>
          <w:bCs/>
          <w:i/>
          <w:iCs/>
        </w:rPr>
        <w:t>Keywords</w:t>
      </w:r>
      <w:r>
        <w:rPr>
          <w:rFonts w:ascii="Times New Roman" w:eastAsia="Times New Roman" w:hAnsi="Times New Roman" w:cs="Times New Roman"/>
          <w:i/>
          <w:iCs/>
        </w:rPr>
        <w:t>: Management, Management of Solid B3 Medical Waste, Hospital</w:t>
      </w:r>
    </w:p>
    <w:p w:rsidR="009F0A62" w:rsidRDefault="009F0A62">
      <w:bookmarkStart w:id="2" w:name="_GoBack"/>
      <w:bookmarkEnd w:id="2"/>
    </w:p>
    <w:sectPr w:rsidR="009F0A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A80"/>
    <w:rsid w:val="00115A80"/>
    <w:rsid w:val="009F0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15A80"/>
    <w:rPr>
      <w:rFonts w:ascii="Calibri" w:eastAsia="Calibri" w:hAnsi="Calibri" w:cs="Calibri"/>
      <w:lang w:val="id"/>
    </w:rPr>
  </w:style>
  <w:style w:type="paragraph" w:styleId="Heading1">
    <w:name w:val="heading 1"/>
    <w:basedOn w:val="Normal"/>
    <w:next w:val="Normal"/>
    <w:link w:val="Heading1Char"/>
    <w:rsid w:val="00115A80"/>
    <w:pPr>
      <w:keepNext/>
      <w:keepLines/>
      <w:spacing w:after="0"/>
      <w:jc w:val="center"/>
      <w:outlineLvl w:val="0"/>
    </w:pPr>
    <w:rPr>
      <w:rFonts w:ascii="Times New Roman" w:eastAsia="Times New Roman" w:hAnsi="Times New Roman" w:cs="Times New Roman"/>
      <w:b/>
      <w:b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5A80"/>
    <w:rPr>
      <w:rFonts w:ascii="Times New Roman" w:eastAsia="Times New Roman" w:hAnsi="Times New Roman" w:cs="Times New Roman"/>
      <w:b/>
      <w:bCs/>
      <w:color w:val="000000"/>
      <w:sz w:val="28"/>
      <w:szCs w:val="28"/>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15A80"/>
    <w:rPr>
      <w:rFonts w:ascii="Calibri" w:eastAsia="Calibri" w:hAnsi="Calibri" w:cs="Calibri"/>
      <w:lang w:val="id"/>
    </w:rPr>
  </w:style>
  <w:style w:type="paragraph" w:styleId="Heading1">
    <w:name w:val="heading 1"/>
    <w:basedOn w:val="Normal"/>
    <w:next w:val="Normal"/>
    <w:link w:val="Heading1Char"/>
    <w:rsid w:val="00115A80"/>
    <w:pPr>
      <w:keepNext/>
      <w:keepLines/>
      <w:spacing w:after="0"/>
      <w:jc w:val="center"/>
      <w:outlineLvl w:val="0"/>
    </w:pPr>
    <w:rPr>
      <w:rFonts w:ascii="Times New Roman" w:eastAsia="Times New Roman" w:hAnsi="Times New Roman" w:cs="Times New Roman"/>
      <w:b/>
      <w:b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5A80"/>
    <w:rPr>
      <w:rFonts w:ascii="Times New Roman" w:eastAsia="Times New Roman" w:hAnsi="Times New Roman" w:cs="Times New Roman"/>
      <w:b/>
      <w:bCs/>
      <w:color w:val="000000"/>
      <w:sz w:val="28"/>
      <w:szCs w:val="28"/>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3762</Characters>
  <Application>Microsoft Office Word</Application>
  <DocSecurity>0</DocSecurity>
  <Lines>31</Lines>
  <Paragraphs>8</Paragraphs>
  <ScaleCrop>false</ScaleCrop>
  <Company/>
  <LinksUpToDate>false</LinksUpToDate>
  <CharactersWithSpaces>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2026-08-19T07:03:00Z</dcterms:created>
  <dcterms:modified xsi:type="dcterms:W3CDTF">2026-08-19T07:04:00Z</dcterms:modified>
</cp:coreProperties>
</file>