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D4F" w:rsidRPr="005C06F6" w:rsidRDefault="00C11D4F" w:rsidP="00C11D4F">
      <w:pPr>
        <w:pStyle w:val="Heading1"/>
        <w:rPr>
          <w:color w:val="000000" w:themeColor="text1"/>
        </w:rPr>
      </w:pPr>
      <w:bookmarkStart w:id="0" w:name="_Toc188867371"/>
      <w:r w:rsidRPr="005C06F6">
        <w:rPr>
          <w:color w:val="000000" w:themeColor="text1"/>
        </w:rPr>
        <w:t xml:space="preserve">BAB I </w:t>
      </w:r>
    </w:p>
    <w:p w:rsidR="00C11D4F" w:rsidRPr="005C06F6" w:rsidRDefault="00C11D4F" w:rsidP="00C11D4F">
      <w:pPr>
        <w:pStyle w:val="Heading1"/>
        <w:rPr>
          <w:color w:val="000000" w:themeColor="text1"/>
        </w:rPr>
      </w:pPr>
      <w:r w:rsidRPr="005C06F6">
        <w:rPr>
          <w:color w:val="000000" w:themeColor="text1"/>
        </w:rPr>
        <w:t>PENDAHULUAN</w:t>
      </w:r>
      <w:bookmarkEnd w:id="0"/>
      <w:r w:rsidRPr="005C06F6">
        <w:rPr>
          <w:color w:val="000000" w:themeColor="text1"/>
        </w:rPr>
        <w:t xml:space="preserve"> </w:t>
      </w:r>
    </w:p>
    <w:p w:rsidR="00C11D4F" w:rsidRPr="005C06F6" w:rsidRDefault="00C11D4F" w:rsidP="00C11D4F">
      <w:pPr>
        <w:pStyle w:val="Heading2"/>
        <w:rPr>
          <w:b/>
          <w:bCs/>
          <w:color w:val="000000" w:themeColor="text1"/>
        </w:rPr>
      </w:pPr>
      <w:bookmarkStart w:id="1" w:name="_Toc188867372"/>
      <w:r w:rsidRPr="005C06F6">
        <w:rPr>
          <w:b/>
          <w:bCs/>
          <w:color w:val="000000" w:themeColor="text1"/>
        </w:rPr>
        <w:t>Latar Belakang</w:t>
      </w:r>
      <w:bookmarkEnd w:id="1"/>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US"/>
        </w:rPr>
      </w:pPr>
      <w:bookmarkStart w:id="2" w:name="_Hlk201833998"/>
      <w:proofErr w:type="gramStart"/>
      <w:r w:rsidRPr="005C06F6">
        <w:rPr>
          <w:rFonts w:ascii="Times New Roman" w:hAnsi="Times New Roman" w:cs="Times New Roman"/>
          <w:color w:val="000000" w:themeColor="text1"/>
          <w:sz w:val="24"/>
          <w:szCs w:val="24"/>
          <w:lang w:val="en-ID"/>
        </w:rPr>
        <w:t>Indonesia merupakan negara dengan jumlah penduduk terbanyak keempat di dunia, dengan populasi mencapai sekitar 279 juta jiwa pada tahun 2024.</w:t>
      </w:r>
      <w:proofErr w:type="gramEnd"/>
      <w:r w:rsidRPr="005C06F6">
        <w:rPr>
          <w:rFonts w:ascii="Times New Roman" w:hAnsi="Times New Roman" w:cs="Times New Roman"/>
          <w:color w:val="000000" w:themeColor="text1"/>
          <w:sz w:val="24"/>
          <w:szCs w:val="24"/>
          <w:lang w:val="en-US"/>
        </w:rPr>
        <w:t xml:space="preserve"> </w:t>
      </w:r>
      <w:proofErr w:type="gramStart"/>
      <w:r w:rsidRPr="005C06F6">
        <w:rPr>
          <w:rFonts w:ascii="Times New Roman" w:hAnsi="Times New Roman" w:cs="Times New Roman"/>
          <w:color w:val="000000" w:themeColor="text1"/>
          <w:sz w:val="24"/>
          <w:szCs w:val="24"/>
          <w:lang w:val="en-ID"/>
        </w:rPr>
        <w:t>Dengan jumlah penduduk yang besar, Indonesia menghadapi masalah serius dalam pengelolaan sampah, dimana timbulan sampah meningkat seiring dengan pertumbuhan populasi dan urbanisasi yang pesat.</w:t>
      </w:r>
      <w:proofErr w:type="gramEnd"/>
      <w:r w:rsidRPr="005C06F6">
        <w:rPr>
          <w:rFonts w:ascii="Times New Roman" w:hAnsi="Times New Roman" w:cs="Times New Roman"/>
          <w:color w:val="000000" w:themeColor="text1"/>
          <w:sz w:val="24"/>
          <w:szCs w:val="24"/>
          <w:lang w:val="en-ID"/>
        </w:rPr>
        <w:t xml:space="preserve"> Setiap tahun Indonesia menghasilkan jutaan ton sampah yang jika tidak dikelola dengan baik dapat menimbulkan masalah lingkungan dan kesehatan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{"citationItems":[{"id":"ITEM-1","itemData":{"DOI":"10.29407/jmn.v5i1.17522","ISSN":"2775-7390","abstract":"Garbage is an actual problem faced by Indonesia along with the increasing population. Paper is one of the most generated wastes. Indonesia produces 67.8 million tons of waste annually. And produces 8.1 million tons of paper waste annually. The volume of paper waste every 2 years increases by 1%. Paper waste can be recycled by the paper industry. With this research, the management of paper waste is used as a raw material for the paper industry by utilizing the fiber contained in paper waste. In this effort it can be see that recycling waste management can reduce waste in Indonesia by up to 10.2% per year. By recycling paper waste, we maintain the balance of nature and prevent global warming.","author":[{"dropping-particle":"","family":"Saputra","given":"Achmad Zaky","non-dropping-particle":"","parse-names":false,"suffix":""},{"dropping-particle":"","family":"Fauzi","given":"Ah. Sulhan","non-dropping-particle":"","parse-names":false,"suffix":""}],"container-title":"Jurnal Mesin Nusantara","id":"ITEM-1","issue":"1","issued":{"date-parts":[["2022"]]},"page":"41-52","title":"Pengolahan Sampah Kertas Menjadi Bahan Baku Industri Kertas Bisa Mengurangi Sampah di Indonesia","type":"article-journal","volume":"5"},"uris":["http://www.mendeley.com/documents/?uuid=0fc45c8d-72a9-40de-a318-54bea9fa112e"]}],"mendeley":{"formattedCitation":"(Saputra and Fauzi 2022)","plainTextFormattedCitation":"(Saputra and Fauzi 2022)","previouslyFormattedCitation":"(Saputra and Fauzi 2022)"},"properties":{"noteIndex":0},"schema":"https://github.com/citation-style-language/schema/raw/master/csl-citation.json"}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(Saputra and Fauzi 2022)</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US"/>
        </w:rPr>
        <w:t>.</w:t>
      </w:r>
    </w:p>
    <w:p w:rsidR="00C11D4F" w:rsidRPr="005C06F6" w:rsidRDefault="00C11D4F" w:rsidP="00C11D4F">
      <w:pPr>
        <w:pStyle w:val="ListParagraph"/>
        <w:spacing w:line="360" w:lineRule="auto"/>
        <w:ind w:left="360" w:firstLine="774"/>
        <w:jc w:val="both"/>
        <w:rPr>
          <w:rFonts w:ascii="Times New Roman" w:hAnsi="Times New Roman"/>
          <w:color w:val="000000" w:themeColor="text1"/>
          <w:sz w:val="24"/>
          <w:szCs w:val="24"/>
          <w:lang w:val="en-US"/>
        </w:rPr>
      </w:pPr>
      <w:r w:rsidRPr="005C06F6">
        <w:rPr>
          <w:rFonts w:ascii="Times New Roman" w:hAnsi="Times New Roman"/>
          <w:color w:val="000000" w:themeColor="text1"/>
          <w:sz w:val="24"/>
          <w:szCs w:val="24"/>
          <w:lang w:val="en-US"/>
        </w:rPr>
        <w:t>Pengelolaan sampah masuk dalam salah satu dari 17 tujuan pembangunan berkelanjutan atau SDGs (</w:t>
      </w:r>
      <w:r w:rsidRPr="005C06F6">
        <w:rPr>
          <w:rFonts w:ascii="Times New Roman" w:hAnsi="Times New Roman"/>
          <w:i/>
          <w:iCs/>
          <w:color w:val="000000" w:themeColor="text1"/>
          <w:sz w:val="24"/>
          <w:szCs w:val="24"/>
          <w:lang w:val="en-ID"/>
        </w:rPr>
        <w:t>Sustainable Development Goals</w:t>
      </w:r>
      <w:r w:rsidRPr="005C06F6">
        <w:rPr>
          <w:rFonts w:ascii="Times New Roman" w:hAnsi="Times New Roman"/>
          <w:color w:val="000000" w:themeColor="text1"/>
          <w:sz w:val="24"/>
          <w:szCs w:val="24"/>
          <w:lang w:val="en-US"/>
        </w:rPr>
        <w:t>) yaitu SDG ke 12</w:t>
      </w:r>
      <w:r w:rsidRPr="005C06F6">
        <w:rPr>
          <w:rFonts w:ascii="Times New Roman" w:hAnsi="Times New Roman"/>
          <w:color w:val="000000" w:themeColor="text1"/>
          <w:sz w:val="24"/>
          <w:szCs w:val="24"/>
          <w:lang w:val="en-ID"/>
        </w:rPr>
        <w:t xml:space="preserve"> "Konsumsi dan Produksi yang Bertanggung Jawab". </w:t>
      </w:r>
      <w:proofErr w:type="gramStart"/>
      <w:r w:rsidRPr="005C06F6">
        <w:rPr>
          <w:rFonts w:ascii="Times New Roman" w:hAnsi="Times New Roman"/>
          <w:color w:val="000000" w:themeColor="text1"/>
          <w:sz w:val="24"/>
          <w:szCs w:val="24"/>
          <w:lang w:val="en-ID"/>
        </w:rPr>
        <w:t>SDG 12 memilki tujuan untuk menjamin pola konsumsi dan produksi yang berkelanjutan secara global, dengan fokus pada efisiensi sumber daya, pengurangan limbah, dan promosi praktik</w:t>
      </w:r>
      <w:r w:rsidRPr="005C06F6">
        <w:rPr>
          <w:rFonts w:ascii="Times New Roman" w:hAnsi="Times New Roman"/>
          <w:color w:val="000000" w:themeColor="text1"/>
          <w:sz w:val="24"/>
          <w:szCs w:val="24"/>
          <w:lang w:val="en-US"/>
        </w:rPr>
        <w:t xml:space="preserve"> </w:t>
      </w:r>
      <w:r w:rsidRPr="005C06F6">
        <w:rPr>
          <w:rFonts w:ascii="Times New Roman" w:hAnsi="Times New Roman"/>
          <w:color w:val="000000" w:themeColor="text1"/>
          <w:sz w:val="24"/>
          <w:szCs w:val="24"/>
          <w:lang w:val="en-ID"/>
        </w:rPr>
        <w:t>produksi yang ramah lingkungan.</w:t>
      </w:r>
      <w:proofErr w:type="gramEnd"/>
      <w:r w:rsidRPr="005C06F6">
        <w:rPr>
          <w:rFonts w:ascii="Times New Roman" w:hAnsi="Times New Roman"/>
          <w:color w:val="000000" w:themeColor="text1"/>
          <w:sz w:val="24"/>
          <w:szCs w:val="24"/>
          <w:lang w:val="en-ID"/>
        </w:rPr>
        <w:t xml:space="preserve"> </w:t>
      </w:r>
      <w:proofErr w:type="gramStart"/>
      <w:r w:rsidRPr="005C06F6">
        <w:rPr>
          <w:rFonts w:ascii="Times New Roman" w:hAnsi="Times New Roman"/>
          <w:color w:val="000000" w:themeColor="text1"/>
          <w:sz w:val="24"/>
          <w:szCs w:val="24"/>
          <w:lang w:val="en-ID"/>
        </w:rPr>
        <w:t>Dalam mencapai SDG 12, dibutuhkan berbagai pihak.</w:t>
      </w:r>
      <w:proofErr w:type="gramEnd"/>
      <w:r w:rsidRPr="005C06F6">
        <w:rPr>
          <w:rFonts w:ascii="Times New Roman" w:hAnsi="Times New Roman"/>
          <w:color w:val="000000" w:themeColor="text1"/>
          <w:sz w:val="24"/>
          <w:szCs w:val="24"/>
          <w:lang w:val="en-ID"/>
        </w:rPr>
        <w:t xml:space="preserve"> </w:t>
      </w:r>
      <w:proofErr w:type="gramStart"/>
      <w:r w:rsidRPr="005C06F6">
        <w:rPr>
          <w:rFonts w:ascii="Times New Roman" w:hAnsi="Times New Roman"/>
          <w:color w:val="000000" w:themeColor="text1"/>
          <w:sz w:val="24"/>
          <w:szCs w:val="24"/>
          <w:lang w:val="en-ID"/>
        </w:rPr>
        <w:t>Pemerintah Indonesia sendiri memiliki target dalam pengurangan sampah hingga 2025.</w:t>
      </w:r>
      <w:proofErr w:type="gramEnd"/>
      <w:r w:rsidRPr="005C06F6">
        <w:rPr>
          <w:rFonts w:ascii="Times New Roman" w:hAnsi="Times New Roman"/>
          <w:color w:val="000000" w:themeColor="text1"/>
          <w:sz w:val="24"/>
          <w:szCs w:val="24"/>
          <w:lang w:val="en-ID"/>
        </w:rPr>
        <w:t xml:space="preserve"> Kementerian Lingkungan Hidup dan Kehutanan (KLHK) menyatakan bahwa Indonesia memiliki Target Indonesia Bersih Sampah 2025 melalui pengurangan sampah sebesar 30% dan penanganan sampah sebesar 70%. Target ini bisa dicapai apabila saling berkomitmen dan berkolaborasi serta melakukan aksi dari berbagai pihak, baik dari pemerintah, swasta, pelaku bisnis dan industri, serta masyarakat </w:t>
      </w:r>
      <w:r w:rsidRPr="005C06F6">
        <w:rPr>
          <w:rFonts w:ascii="Times New Roman" w:hAnsi="Times New Roman"/>
          <w:color w:val="000000" w:themeColor="text1"/>
          <w:sz w:val="24"/>
          <w:szCs w:val="24"/>
        </w:rPr>
        <w:fldChar w:fldCharType="begin" w:fldLock="1"/>
      </w:r>
      <w:r w:rsidRPr="005C06F6">
        <w:rPr>
          <w:rFonts w:ascii="Times New Roman" w:hAnsi="Times New Roman"/>
          <w:color w:val="000000" w:themeColor="text1"/>
          <w:sz w:val="24"/>
          <w:szCs w:val="24"/>
          <w:lang w:val="en-ID"/>
        </w:rPr>
        <w:instrText>ADDIN CSL_CITATION {"citationItems":[{"id":"ITEM-1","itemData":{"URL":"https://sdgscenter.unair.ac.id/mengenal-lebih-dekat-implementasi-sdg-12/","author":[{"dropping-particle":"","family":"Muslimah","given":"Nabila Izatul","non-dropping-particle":"","parse-names":false,"suffix":""}],"container-title":"SDGS UNAIR","id":"ITEM-1","issued":{"date-parts":[["2024"]]},"title":"Mengenal Lebih Dekat: Implementasi SDG 12","type":"webpage"},"uris":["http://www.mendeley.com/documents/?uuid=3e1f76d9-c58b-4cbe-a685-04f8d71b9ecc"]}],"mendeley":{"formattedCitation":"(Muslimah 2024)","plainTextFormattedCitation":"(Muslimah 2024)","previouslyFormattedCitation":"(Muslimah 2024)"},"properties":{"noteIndex":0},"schema":"https://github.com/citation-style-language/schema/raw/master/csl-citation.json"}</w:instrText>
      </w:r>
      <w:r w:rsidRPr="005C06F6">
        <w:rPr>
          <w:rFonts w:ascii="Times New Roman" w:hAnsi="Times New Roman"/>
          <w:color w:val="000000" w:themeColor="text1"/>
          <w:sz w:val="24"/>
          <w:szCs w:val="24"/>
        </w:rPr>
        <w:fldChar w:fldCharType="separate"/>
      </w:r>
      <w:r w:rsidRPr="005C06F6">
        <w:rPr>
          <w:rFonts w:ascii="Times New Roman" w:hAnsi="Times New Roman"/>
          <w:noProof/>
          <w:color w:val="000000" w:themeColor="text1"/>
          <w:sz w:val="24"/>
          <w:szCs w:val="24"/>
          <w:lang w:val="en-ID"/>
        </w:rPr>
        <w:t>(Muslimah 2024)</w:t>
      </w:r>
      <w:r w:rsidRPr="005C06F6">
        <w:rPr>
          <w:rFonts w:ascii="Times New Roman" w:hAnsi="Times New Roman"/>
          <w:color w:val="000000" w:themeColor="text1"/>
          <w:sz w:val="24"/>
          <w:szCs w:val="24"/>
        </w:rPr>
        <w:fldChar w:fldCharType="end"/>
      </w:r>
      <w:r w:rsidRPr="005C06F6">
        <w:rPr>
          <w:rFonts w:ascii="Times New Roman" w:hAnsi="Times New Roman"/>
          <w:color w:val="000000" w:themeColor="text1"/>
          <w:sz w:val="24"/>
          <w:szCs w:val="24"/>
          <w:lang w:val="en-US"/>
        </w:rPr>
        <w:t>.</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US"/>
        </w:rPr>
      </w:pPr>
      <w:r w:rsidRPr="005C06F6">
        <w:rPr>
          <w:rFonts w:ascii="Times New Roman" w:hAnsi="Times New Roman" w:cs="Times New Roman"/>
          <w:color w:val="000000" w:themeColor="text1"/>
          <w:sz w:val="24"/>
          <w:szCs w:val="24"/>
          <w:lang w:val="en-ID"/>
        </w:rPr>
        <w:t xml:space="preserve">Menurut data SIPSN (Sistem Informasi Pengelolaan Sampah Nasional), timbulan sampah di Indonesia pada tahun 2023 sebesar 69,7 juta ton, sampah yang berhasil dikelola sebesar 24,1 juta ton dengan prosentase 60,85 %, sampah yang tidak terkelola sebesar 15,5 juta ton dengan prosentase 39,15 %. Prosentase pengurangan sampah sebesar 13.61% dan penanganan sampah sebesar </w:t>
      </w:r>
      <w:r w:rsidRPr="005C06F6">
        <w:rPr>
          <w:rFonts w:ascii="Times New Roman" w:hAnsi="Times New Roman" w:cs="Times New Roman"/>
          <w:color w:val="000000" w:themeColor="text1"/>
          <w:lang w:val="en-ID"/>
        </w:rPr>
        <w:t xml:space="preserve">47.25% </w:t>
      </w:r>
      <w:r w:rsidRPr="005C06F6">
        <w:rPr>
          <w:rFonts w:ascii="Times New Roman" w:hAnsi="Times New Roman" w:cs="Times New Roman"/>
          <w:color w:val="000000" w:themeColor="text1"/>
        </w:rPr>
        <w:fldChar w:fldCharType="begin" w:fldLock="1"/>
      </w:r>
      <w:r w:rsidRPr="005C06F6">
        <w:rPr>
          <w:rFonts w:ascii="Times New Roman" w:hAnsi="Times New Roman" w:cs="Times New Roman"/>
          <w:color w:val="000000" w:themeColor="text1"/>
          <w:lang w:val="en-ID"/>
        </w:rPr>
        <w:instrText>ADDIN CSL_CITATION {"citationItems":[{"id":"ITEM-1","itemData":{"author":[{"dropping-particle":"","family":"SIPSN","given":"","non-dropping-particle":"","parse-names":false,"suffix":""}],"id":"ITEM-1","issued":{"date-parts":[["2023"]]},"title":"Jumlah Timbulan Sampah Di Indonesia","type":"webpage"},"uris":["http://www.mendeley.com/documents/?uuid=d03f0a6f-7cf8-42bf-b352-f1bbc42a88cb"]}],"mendeley":{"formattedCitation":"(SIPSN 2023)","plainTextFormattedCitation":"(SIPSN 2023)","previouslyFormattedCitation":"(SIPSN 2023)"},"properties":{"noteIndex":0},"schema":"https://github.com/citation-style-language/schema/raw/master/csl-citation.json"}</w:instrText>
      </w:r>
      <w:r w:rsidRPr="005C06F6">
        <w:rPr>
          <w:rFonts w:ascii="Times New Roman" w:hAnsi="Times New Roman" w:cs="Times New Roman"/>
          <w:color w:val="000000" w:themeColor="text1"/>
        </w:rPr>
        <w:fldChar w:fldCharType="separate"/>
      </w:r>
      <w:r w:rsidRPr="005C06F6">
        <w:rPr>
          <w:rFonts w:ascii="Times New Roman" w:hAnsi="Times New Roman" w:cs="Times New Roman"/>
          <w:noProof/>
          <w:color w:val="000000" w:themeColor="text1"/>
          <w:lang w:val="en-ID"/>
        </w:rPr>
        <w:t>(SIPSN 2023)</w:t>
      </w:r>
      <w:r w:rsidRPr="005C06F6">
        <w:rPr>
          <w:rFonts w:ascii="Times New Roman" w:hAnsi="Times New Roman" w:cs="Times New Roman"/>
          <w:color w:val="000000" w:themeColor="text1"/>
        </w:rPr>
        <w:fldChar w:fldCharType="end"/>
      </w:r>
      <w:r w:rsidRPr="005C06F6">
        <w:rPr>
          <w:rFonts w:ascii="Times New Roman" w:hAnsi="Times New Roman" w:cs="Times New Roman"/>
          <w:color w:val="000000" w:themeColor="text1"/>
          <w:lang w:val="en-ID"/>
        </w:rPr>
        <w:t>. Berdasarkan data tersebut i</w:t>
      </w:r>
      <w:r w:rsidRPr="005C06F6">
        <w:rPr>
          <w:rFonts w:ascii="Times New Roman" w:hAnsi="Times New Roman" w:cs="Times New Roman"/>
          <w:color w:val="000000" w:themeColor="text1"/>
          <w:lang w:val="en-US"/>
        </w:rPr>
        <w:t>mplementasi</w:t>
      </w:r>
      <w:r w:rsidRPr="005C06F6">
        <w:rPr>
          <w:rFonts w:ascii="Times New Roman" w:hAnsi="Times New Roman" w:cs="Times New Roman"/>
          <w:color w:val="000000" w:themeColor="text1"/>
          <w:lang w:val="en-ID"/>
        </w:rPr>
        <w:t xml:space="preserve"> pengurangan sampah dan penanganan sampah di Indonesia tahun 2023 masih rendah dibandingkan target yang ditetapkan dalam Peraturan </w:t>
      </w:r>
      <w:r w:rsidRPr="005C06F6">
        <w:rPr>
          <w:rFonts w:ascii="Times New Roman" w:hAnsi="Times New Roman" w:cs="Times New Roman"/>
          <w:color w:val="000000" w:themeColor="text1"/>
          <w:sz w:val="24"/>
          <w:szCs w:val="24"/>
          <w:lang w:val="en-ID"/>
        </w:rPr>
        <w:t xml:space="preserve">Presiden No. 97 Tahun 2017 tentang kebijakan dan strategi nasional tentang pengelolaan sampah, Indonesia berkomitmen untuk menetapkan target pengurangan sampah sebesar 30% dan penanganan sampah dengan benar sebesar 70% dari total timbulan sampah pada tahun 2025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{"citationItems":[{"id":"ITEM-1","itemData":{"author":[{"dropping-particle":"","family":"Presiden Republik Indonesia","given":"","non-dropping-particle":"","parse-names":false,"suffix":""}],"id":"ITEM-1","issued":{"date-parts":[["2017"]]},"publisher-place":"Indonesia","title":"Peraturan Presiden Republik Indonesia Nomor 97 Tahun 2017 tentang Kebijakan dan Strategi Nasional Pengelolaan Sampah Rumah Tangga dan Sampah Sejenis Sampah Rumah Tangga","type":"legislation"},"uris":["http://www.mendeley.com/documents/?uuid=9bf90e83-e16a-4530-bc26-a6ba04708a6a"]}],"mendeley":{"formattedCitation":"(Presiden Republik Indonesia 2017)","manualFormatting":"(Perpres RI 2017)","plainTextFormattedCitation":"(Presiden Republik Indonesia 2017)","previouslyFormattedCitation":"(Presiden Republik Indonesia 2017)"},"properties":{"noteIndex":0},"schema":"https://github.com/citation-style-language/schema/raw/master/csl-citation.json"}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(Perpres RI 2017)</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US"/>
        </w:rPr>
        <w:t>.</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US"/>
        </w:rPr>
      </w:pPr>
      <w:r w:rsidRPr="005C06F6">
        <w:rPr>
          <w:rFonts w:ascii="Times New Roman" w:hAnsi="Times New Roman" w:cs="Times New Roman"/>
          <w:color w:val="000000" w:themeColor="text1"/>
          <w:sz w:val="24"/>
          <w:szCs w:val="24"/>
          <w:lang w:val="en-ID"/>
        </w:rPr>
        <w:lastRenderedPageBreak/>
        <w:t xml:space="preserve">Berdasarkan data SIPSN, Provinsi Jawa Tengah menjadi penghasil 9 timbulan sampah terbesar kedua di Indonesia dengan lebih dari 3,52 juta ton sampah pada tahun 2023. Menurut Sistem Informasi Manajemen Air Minum Dan Sanitasi Bidang Keciptakaryaan (SIMANIS CIKA) dalam Rencana Pembangunan Jangka Menengah Nasional (RPJMN) Provinsi Jawa Tengah Tahun 2020-2024, pengelolaan sampah termasuk dalam strategi pembangunan infrastruktur perkotaan, dengan sasaran 20% dan baru terrealisasi 13.62 % pengurangan sampah.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{"citationItems":[{"id":"ITEM-1","itemData":{"author":[{"dropping-particle":"","family":"SIPSN","given":"","non-dropping-particle":"","parse-names":false,"suffix":""}],"id":"ITEM-1","issued":{"date-parts":[["2023"]]},"title":"Jumlah Timbulan Sampah Di Indonesia","type":"webpage"},"uris":["http://www.mendeley.com/documents/?uuid=d03f0a6f-7cf8-42bf-b352-f1bbc42a88cb"]}],"mendeley":{"formattedCitation":"(SIPSN 2023)","plainTextFormattedCitation":"(SIPSN 2023)","previouslyFormattedCitation":"(SIPSN 2023)"},"properties":{"noteIndex":0},"schema":"https://github.com/citation-style-language/schema/raw/master/csl-citation.json"}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proofErr w:type="gramStart"/>
      <w:r w:rsidRPr="005C06F6">
        <w:rPr>
          <w:rFonts w:ascii="Times New Roman" w:hAnsi="Times New Roman" w:cs="Times New Roman"/>
          <w:noProof/>
          <w:color w:val="000000" w:themeColor="text1"/>
          <w:sz w:val="24"/>
          <w:szCs w:val="24"/>
          <w:lang w:val="en-ID"/>
        </w:rPr>
        <w:t>(SIPSN 2023)</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US"/>
        </w:rPr>
        <w:t>.</w:t>
      </w:r>
      <w:proofErr w:type="gramEnd"/>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US" w:eastAsia="zh-CN"/>
        </w:rPr>
      </w:pPr>
      <w:r w:rsidRPr="005C06F6">
        <w:rPr>
          <w:rFonts w:ascii="Times New Roman" w:hAnsi="Times New Roman" w:cs="Times New Roman"/>
          <w:color w:val="000000" w:themeColor="text1"/>
          <w:sz w:val="24"/>
          <w:szCs w:val="24"/>
          <w:lang w:val="en-ID"/>
        </w:rPr>
        <w:t>Di Kabupaten Rembang produksi sampah pada tahun 2023 mencapai 92.770 ton, TPA Kabupaten Rembang yang berlokasi di Desa Landoh Kecamatan Sulang sudah hampir tidak mampu menampung sampah. Jumlah sampah yang terkelola masih rendah, yaitu sebesar 33</w:t>
      </w:r>
      <w:proofErr w:type="gramStart"/>
      <w:r w:rsidRPr="005C06F6">
        <w:rPr>
          <w:rFonts w:ascii="Times New Roman" w:hAnsi="Times New Roman" w:cs="Times New Roman"/>
          <w:color w:val="000000" w:themeColor="text1"/>
          <w:sz w:val="24"/>
          <w:szCs w:val="24"/>
          <w:lang w:val="en-ID"/>
        </w:rPr>
        <w:t>,29</w:t>
      </w:r>
      <w:proofErr w:type="gramEnd"/>
      <w:r w:rsidRPr="005C06F6">
        <w:rPr>
          <w:rFonts w:ascii="Times New Roman" w:hAnsi="Times New Roman" w:cs="Times New Roman"/>
          <w:color w:val="000000" w:themeColor="text1"/>
          <w:sz w:val="24"/>
          <w:szCs w:val="24"/>
          <w:lang w:val="en-ID"/>
        </w:rPr>
        <w:t xml:space="preserve">%. Padahal berdasarkan target Indonesia Emas, seluruh daerah harus mampu mengelola sampahnya hingga 90%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{"citationItems":[{"id":"ITEM-1","itemData":{"author":[{"dropping-particle":"","family":"SIPSN","given":"","non-dropping-particle":"","parse-names":false,"suffix":""}],"id":"ITEM-1","issued":{"date-parts":[["2023"]]},"title":"Jumlah Timbulan Sampah Di Indonesia","type":"webpage"},"uris":["http://www.mendeley.com/documents/?uuid=d03f0a6f-7cf8-42bf-b352-f1bbc42a88cb"]}],"mendeley":{"formattedCitation":"(SIPSN 2023)","plainTextFormattedCitation":"(SIPSN 2023)","previouslyFormattedCitation":"(SIPSN 2023)"},"properties":{"noteIndex":0},"schema":"https://github.com/citation-style-language/schema/raw/master/csl-citation.json"}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(SIPSN 2023)</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 xml:space="preserve"> Sistem pengelolaan sampah di Kabupaten Rembang yang berada di TPA Landoh Kecamatan Sulang masih menggunakan sistem </w:t>
      </w:r>
      <w:r w:rsidRPr="005C06F6">
        <w:rPr>
          <w:rFonts w:ascii="Times New Roman" w:hAnsi="Times New Roman" w:cs="Times New Roman"/>
          <w:i/>
          <w:iCs/>
          <w:color w:val="000000" w:themeColor="text1"/>
          <w:sz w:val="24"/>
          <w:szCs w:val="24"/>
          <w:lang w:val="en-ID"/>
        </w:rPr>
        <w:t>open dumping</w:t>
      </w:r>
      <w:r w:rsidRPr="005C06F6">
        <w:rPr>
          <w:rFonts w:ascii="Times New Roman" w:hAnsi="Times New Roman" w:cs="Times New Roman"/>
          <w:color w:val="000000" w:themeColor="text1"/>
          <w:sz w:val="24"/>
          <w:szCs w:val="24"/>
          <w:lang w:val="en-ID"/>
        </w:rPr>
        <w:t xml:space="preserve">, banyak kelemahan dan kerugian pada sistem </w:t>
      </w:r>
      <w:r w:rsidRPr="005C06F6">
        <w:rPr>
          <w:rFonts w:ascii="Times New Roman" w:hAnsi="Times New Roman" w:cs="Times New Roman"/>
          <w:i/>
          <w:iCs/>
          <w:color w:val="000000" w:themeColor="text1"/>
          <w:sz w:val="24"/>
          <w:szCs w:val="24"/>
          <w:lang w:val="en-ID"/>
        </w:rPr>
        <w:t>open dumping</w:t>
      </w:r>
      <w:r w:rsidRPr="005C06F6">
        <w:rPr>
          <w:rFonts w:ascii="Times New Roman" w:hAnsi="Times New Roman" w:cs="Times New Roman"/>
          <w:color w:val="000000" w:themeColor="text1"/>
          <w:sz w:val="24"/>
          <w:szCs w:val="24"/>
          <w:lang w:val="en-ID"/>
        </w:rPr>
        <w:t xml:space="preserve"> yaitu terkait peningkatan luas lahan dan pencemaran sumber air yang disebabkan oleh air </w:t>
      </w:r>
      <w:r w:rsidRPr="005C06F6">
        <w:rPr>
          <w:rFonts w:ascii="Times New Roman" w:hAnsi="Times New Roman" w:cs="Times New Roman"/>
          <w:color w:val="000000" w:themeColor="text1"/>
          <w:sz w:val="24"/>
          <w:szCs w:val="24"/>
          <w:lang w:val="en-ID"/>
        </w:rPr>
        <w:tab/>
        <w:t xml:space="preserve">lindi sampah yang meresap ke dalam tanah, tercemarnya sumber air dapat menimbulkan masalah </w:t>
      </w:r>
      <w:r>
        <w:rPr>
          <w:rFonts w:ascii="Times New Roman" w:hAnsi="Times New Roman" w:cs="Times New Roman"/>
          <w:color w:val="000000" w:themeColor="text1"/>
          <w:sz w:val="24"/>
          <w:szCs w:val="24"/>
          <w:lang w:val="en-ID"/>
        </w:rPr>
        <w:t>k</w:t>
      </w:r>
      <w:r w:rsidRPr="005C06F6">
        <w:rPr>
          <w:rFonts w:ascii="Times New Roman" w:hAnsi="Times New Roman" w:cs="Times New Roman"/>
          <w:color w:val="000000" w:themeColor="text1"/>
          <w:sz w:val="24"/>
          <w:szCs w:val="24"/>
          <w:lang w:val="en-ID"/>
        </w:rPr>
        <w:t xml:space="preserve">esehatan pada masyarakat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{"citationItems":[{"id":"ITEM-1","itemData":{"DOI":"10.55981/jtl.2023.247","ISSN":"1411-318X","abstract":"Open dumping activities at the Batu Layang TPA can potentially cause leachate pollution to the environment. Leachate that seeps into the ground can contaminate groundwater. Most people around the Batu Layang TPA use groundwater for MCK (bath, wash, toilet) purposes. If the groundwater is contaminated with leachate and used sustainably by the community, it will impact health problems. Therefore, it is necessary to manage the distribution of leachate. One of the leachate management systems is modeling the potential distribution of leachate below the soil surface. The purpose of this research is to analyze the distribution of subsurface leachate around the Batu Layang landfill area based on the resistivity value. They are modeling the potential distribution of leachate below the ground surface in this study using the Wenner configuration geoelectric method. Processing of geoelectrical measurement data using Res2DInv software so that the potential distribution of leachate under the soil surface is obtained in 2 Dimensional forms. The result of this research is the resistivity value &lt;10 m is interpreted as leachate, with an error rate (RMS error) of 7.7–11.3%. The geology of the study area is composed of peat soil, where the constituent rocks have high porosity (83.43–92.92%) and increased permeability (2.97×10-5–8.31×10-5 m/s). Porosity and permeability affect the infiltration of leachate into the soil. The topography of the study area is relatively flat, so it is estimated that the velocity of leachate distribution horizontally and vertically under the soil surface is moderate. ABSTRAK Kegiatan open dumping di TPA Batu Layang dapat berpotensi menyebabkan pencemaran lindi ke lingkungan. Lindi yang merembes ke dalam tanah dapat mencemari air tanah. Sebagian besar masyarakat di sekitar TPA Batu Layang memanfaatkan air tanah untuk keperluan MCK (mandi, cuci, kakus). Jika air tanah tersebut tercemar lindi dan dimanfaatkan secara berkesinambungan oleh masyarakat maka akan berdampak pada gangguan kesehatan. Oleh karena itu, perlu adanya pengelolaan sebaran lindi. Satu di antara sistem pengelolaan lindi adalah pemodelan potensi sebaran lindi di bawah permukaan tanah. Tujuan penelitian adalah analisis sebaran lindi bawah permukaan tanah di sekitar kawasan TPA Batu Layang berdasarkan nilai resistivitas. Pemodelan potensi sebaran lindi di bawah permukaan tanah pada penelitian ini menggunakan metode geolistrik konfigurasi Wenner. Pengolahan data hasil pengukuran geoli…","author":[{"dropping-particle":"","family":"Meilasari","given":"Fitriana","non-dropping-particle":"","parse-names":false,"suffix":""},{"dropping-particle":"","family":"Sutrisno","given":"Hendri","non-dropping-particle":"","parse-names":false,"suffix":""},{"dropping-particle":"","family":"Purwoko","given":"Budhi","non-dropping-particle":"","parse-names":false,"suffix":""}],"container-title":"Jurnal Teknologi Lingkungan","id":"ITEM-1","issue":"1","issued":{"date-parts":[["2023"]]},"page":"010-020","title":"Analisis Sebaran Lindi di Sekitar Kawasan TPA Batu Layang Berdasarkan Nilai Resistivitas","type":"article-journal","volume":"24"},"uris":["http://www.mendeley.com/documents/?uuid=fccef2b9-5a18-4113-b644-4006614f38d2"]}],"mendeley":{"formattedCitation":"(Meilasari, Sutrisno, and Purwoko 2023)","plainTextFormattedCitation":"(Meilasari, Sutrisno, and Purwoko 2023)","previouslyFormattedCitation":"(Meilasari, Sutrisno, and Purwoko 2023)"},"properties":{"noteIndex":0},"schema":"https://github.com/citation-style-language/schema/raw/master/csl-citation.json"}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eastAsia="zh-CN"/>
        </w:rPr>
        <w:t>(Meilasari</w:t>
      </w:r>
      <w:r>
        <w:rPr>
          <w:rFonts w:ascii="Times New Roman" w:hAnsi="Times New Roman" w:cs="Times New Roman"/>
          <w:noProof/>
          <w:color w:val="000000" w:themeColor="text1"/>
          <w:sz w:val="24"/>
          <w:szCs w:val="24"/>
          <w:lang w:val="en-ID" w:eastAsia="zh-CN"/>
        </w:rPr>
        <w:t xml:space="preserve"> et al, </w:t>
      </w:r>
      <w:r w:rsidRPr="005C06F6">
        <w:rPr>
          <w:rFonts w:ascii="Times New Roman" w:hAnsi="Times New Roman" w:cs="Times New Roman"/>
          <w:noProof/>
          <w:color w:val="000000" w:themeColor="text1"/>
          <w:sz w:val="24"/>
          <w:szCs w:val="24"/>
          <w:lang w:val="en-ID" w:eastAsia="zh-CN"/>
        </w:rPr>
        <w:t>2023)</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US"/>
        </w:rPr>
        <w:t>.</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eastAsia="zh-CN"/>
        </w:rPr>
        <w:t xml:space="preserve">Dalam rangka menanggulangi masalah sanitasi dan salah satunya permasalahan pengelolaan sampah perlu dilakukan program Sanitasi Total Berbasis Masyarakat (STBM). Menurut Peraturan Menteri Kesehatan Republik   Indonesia Nomor   3 Tahun 2014 tentang Sanitasi </w:t>
      </w:r>
      <w:proofErr w:type="gramStart"/>
      <w:r w:rsidRPr="005C06F6">
        <w:rPr>
          <w:rFonts w:ascii="Times New Roman" w:hAnsi="Times New Roman" w:cs="Times New Roman"/>
          <w:color w:val="000000" w:themeColor="text1"/>
          <w:sz w:val="24"/>
          <w:szCs w:val="24"/>
          <w:lang w:val="en-ID" w:eastAsia="zh-CN"/>
        </w:rPr>
        <w:t>Total  Berbasis</w:t>
      </w:r>
      <w:proofErr w:type="gramEnd"/>
      <w:r w:rsidRPr="005C06F6">
        <w:rPr>
          <w:rFonts w:ascii="Times New Roman" w:hAnsi="Times New Roman" w:cs="Times New Roman"/>
          <w:color w:val="000000" w:themeColor="text1"/>
          <w:sz w:val="24"/>
          <w:szCs w:val="24"/>
          <w:lang w:val="en-ID" w:eastAsia="zh-CN"/>
        </w:rPr>
        <w:t xml:space="preserve"> Masyarakat, STBM adalah pendekatan untuk merubah perilaku higiene dan sanitasi melalui pemberdayaan masyarakat dengan metode pemicuan. Pemicuan adalah </w:t>
      </w:r>
      <w:proofErr w:type="gramStart"/>
      <w:r w:rsidRPr="005C06F6">
        <w:rPr>
          <w:rFonts w:ascii="Times New Roman" w:hAnsi="Times New Roman" w:cs="Times New Roman"/>
          <w:color w:val="000000" w:themeColor="text1"/>
          <w:sz w:val="24"/>
          <w:szCs w:val="24"/>
          <w:lang w:val="en-ID" w:eastAsia="zh-CN"/>
        </w:rPr>
        <w:t>cara</w:t>
      </w:r>
      <w:proofErr w:type="gramEnd"/>
      <w:r w:rsidRPr="005C06F6">
        <w:rPr>
          <w:rFonts w:ascii="Times New Roman" w:hAnsi="Times New Roman" w:cs="Times New Roman"/>
          <w:color w:val="000000" w:themeColor="text1"/>
          <w:sz w:val="24"/>
          <w:szCs w:val="24"/>
          <w:lang w:val="en-ID" w:eastAsia="zh-CN"/>
        </w:rPr>
        <w:t xml:space="preserve"> untuk mendorong perubahan perilaku higiene dan sanitasi individu atau masyarakat atas kesadaran sendiri dengan menyentuh perasaan, pola pikir, perilaku, dan kebiasaan individu atau masyarakat. </w:t>
      </w:r>
      <w:proofErr w:type="gramStart"/>
      <w:r w:rsidRPr="005C06F6">
        <w:rPr>
          <w:rFonts w:ascii="Times New Roman" w:hAnsi="Times New Roman" w:cs="Times New Roman"/>
          <w:color w:val="000000" w:themeColor="text1"/>
          <w:sz w:val="24"/>
          <w:szCs w:val="24"/>
          <w:lang w:val="en-ID" w:eastAsia="zh-CN"/>
        </w:rPr>
        <w:t>Tujuan dilaksanakannya STBM adalah untuk mewujudkan perilaku masyarakat yang higienis dan saniter secara mandiri dalam rangka meningkatkan derajat kesehatan masyarakat yang setinggi-tingginya.</w:t>
      </w:r>
      <w:proofErr w:type="gramEnd"/>
      <w:r w:rsidRPr="005C06F6">
        <w:rPr>
          <w:rFonts w:ascii="Times New Roman" w:hAnsi="Times New Roman" w:cs="Times New Roman"/>
          <w:color w:val="000000" w:themeColor="text1"/>
          <w:sz w:val="24"/>
          <w:szCs w:val="24"/>
          <w:lang w:val="en-ID" w:eastAsia="zh-CN"/>
        </w:rPr>
        <w:t xml:space="preserve"> Strategi penyelenggaraan STBM mencakup tiga komponen yang sinergis satu dengan yang </w:t>
      </w:r>
      <w:proofErr w:type="gramStart"/>
      <w:r w:rsidRPr="005C06F6">
        <w:rPr>
          <w:rFonts w:ascii="Times New Roman" w:hAnsi="Times New Roman" w:cs="Times New Roman"/>
          <w:color w:val="000000" w:themeColor="text1"/>
          <w:sz w:val="24"/>
          <w:szCs w:val="24"/>
          <w:lang w:val="en-ID" w:eastAsia="zh-CN"/>
        </w:rPr>
        <w:t>lain</w:t>
      </w:r>
      <w:proofErr w:type="gramEnd"/>
      <w:r w:rsidRPr="005C06F6">
        <w:rPr>
          <w:rFonts w:ascii="Times New Roman" w:hAnsi="Times New Roman" w:cs="Times New Roman"/>
          <w:color w:val="000000" w:themeColor="text1"/>
          <w:sz w:val="24"/>
          <w:szCs w:val="24"/>
          <w:lang w:val="en-ID" w:eastAsia="zh-CN"/>
        </w:rPr>
        <w:t xml:space="preserve"> yaitu penciptaan lingkungan yang kondusif, peningkatan kebutuhan sanitasi, dan peningkatan penyediaan akses sanitasi. Apabila salah satu dari komponen STBM tersebut tidak ada maka proses pencapaian lima pilar STBM tidak maksimal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eastAsia="zh-CN"/>
        </w:rPr>
        <w:instrText>ADDIN CSL_CITATION {"citationItems":[{"id":"ITEM-1","itemData":{"author":[{"dropping-particle":"","family":"Indonesia","given":"Mentri Kesehatan Republik","non-dropping-particle":"","parse-names":false,"suffix":""}],"id":"ITEM-1","issued":{"date-parts":[["2014"]]},"title":"Peraturan Menteri Kesehatan No 3 Tahun 2014 tentang Sanitasi Total Berbasis Masyarakat","type":"legislation"},"uris":["http://www.mendeley.com/documents/?uuid=0aff0d95-d317-41d5-bb91-d56d337abf6d"]}],"mendeley":{"formattedCitation":"(Indonesia 2014)","manualFormatting":"(Permenkes RI, 2014)","plainTextFormattedCitation":"(Indonesia 2014)","previouslyFormattedCitation":"(Indonesia 2014)"},"properties":{"noteIndex":0},"schema":"https://github.com/citation-style-language/schema/raw/master/csl-citation.json"}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(Permenkes RI, 2014)</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 xml:space="preserve">. Program nasional </w:t>
      </w:r>
      <w:r w:rsidRPr="005C06F6">
        <w:rPr>
          <w:rFonts w:ascii="Times New Roman" w:hAnsi="Times New Roman" w:cs="Times New Roman"/>
          <w:color w:val="000000" w:themeColor="text1"/>
          <w:sz w:val="24"/>
          <w:szCs w:val="24"/>
          <w:lang w:val="en-ID"/>
        </w:rPr>
        <w:lastRenderedPageBreak/>
        <w:t xml:space="preserve">STBM dikhususkan untuk skala rumah tangga, sehingga program ini adalah program yang berbasis masyarakat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{"citationItems":[{"id":"ITEM-1","itemData":{"DOI":"10.60126/jgen.v2i1.264","abstract":"Stop BABS atau Stop Buang Air Besar Sembarangan merupakan pilar pertama dalam STBM. Metode kegiatan yang digunakan adalah penyuluhan dengan penayangan video dan pemaparan materi Stop BABS pada anak-anak TPQ Al-Fatah Dusun Wulung. Landasan dilakukannya kegiatan penyuluhan ini adalah kurangnya pengetahuan dan pemahaman anak-anak terkait dengan pentingnya tidak melakukan BABS. Metode pengumpulan data yang digunakan sebagai indikator keberhasilan dalam penyuluhan ini adalah kuisioner pretest dan posttest. Dalam survey awal yang dilakukan, hasil menunjukkan angka 70%, yang berarti bahwa masih terdapat 30% anak yang tidak mengetahui tentang pentingnya Stop BABS. Setelah dilakukannya kegiatan penyuluhan, hasil menunjukkan angka 100%, yang berarti bahwa seluruh anak-anak telah memahami tentang pentingnya Stop BABS serta bahaya dari BABS itu sendiri. Hasil ini menunjukkan bahwa tujuan dari dilaksanakannya kegiatan penyuluhan Stop BABS ini berhasil.","author":[{"dropping-particle":"","family":"Wardini","given":"Agnisa Shafa Aulia","non-dropping-particle":"","parse-names":false,"suffix":""},{"dropping-particle":"","family":"Putri","given":"Athala Rania","non-dropping-particle":"","parse-names":false,"suffix":""},{"dropping-particle":"","family":"Sevira","given":"Britta","non-dropping-particle":"","parse-names":false,"suffix":""},{"dropping-particle":"","family":"Kasjono","given":"Heru Subaris","non-dropping-particle":"","parse-names":false,"suffix":""}],"container-title":"JGEN : Jurnal Pengabdian Kepada Masyarakat","id":"ITEM-1","issue":"1","issued":{"date-parts":[["2024"]]},"page":"60-64","title":"Sosialisasi Pilar 1 Sanitasi Total Berbasis Masyarakat Pada Anak Usia Dini","type":"article-journal","volume":"2"},"uris":["http://www.mendeley.com/documents/?uuid=f738bbea-e5da-4dc9-bd4a-9d24e5c0ce02"]}],"mendeley":{"formattedCitation":"(Wardini et al. 2024)","plainTextFormattedCitation":"(Wardini et al. 2024)","previouslyFormattedCitation":"(Wardini et al. 2024)"},"properties":{"noteIndex":0},"schema":"https://github.com/citation-style-language/schema/raw/master/csl-citation.json"}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 xml:space="preserve">(Wardini </w:t>
      </w:r>
      <w:r>
        <w:rPr>
          <w:rFonts w:ascii="Times New Roman" w:hAnsi="Times New Roman" w:cs="Times New Roman"/>
          <w:noProof/>
          <w:color w:val="000000" w:themeColor="text1"/>
          <w:sz w:val="24"/>
          <w:szCs w:val="24"/>
          <w:lang w:val="en-ID"/>
        </w:rPr>
        <w:t>et al,</w:t>
      </w:r>
      <w:r w:rsidRPr="005C06F6">
        <w:rPr>
          <w:rFonts w:ascii="Times New Roman" w:hAnsi="Times New Roman" w:cs="Times New Roman"/>
          <w:noProof/>
          <w:color w:val="000000" w:themeColor="text1"/>
          <w:sz w:val="24"/>
          <w:szCs w:val="24"/>
          <w:lang w:val="en-ID"/>
        </w:rPr>
        <w:t xml:space="preserve"> 2024)</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US"/>
        </w:rPr>
      </w:pPr>
      <w:r w:rsidRPr="005C06F6">
        <w:rPr>
          <w:rFonts w:ascii="Times New Roman" w:hAnsi="Times New Roman" w:cs="Times New Roman"/>
          <w:color w:val="000000" w:themeColor="text1"/>
          <w:sz w:val="24"/>
          <w:szCs w:val="24"/>
          <w:lang w:val="en-ID"/>
        </w:rPr>
        <w:t xml:space="preserve">STBM terdiri dari 5 pilar diantaranya pilar pertama stop buang air besar sembarangan, pilar kedua cuci tangan pakai sabun, pilar ketiga pengelolaan air minum/makanan rumah tangga, </w:t>
      </w:r>
      <w:proofErr w:type="gramStart"/>
      <w:r w:rsidRPr="005C06F6">
        <w:rPr>
          <w:rFonts w:ascii="Times New Roman" w:hAnsi="Times New Roman" w:cs="Times New Roman"/>
          <w:color w:val="000000" w:themeColor="text1"/>
          <w:sz w:val="24"/>
          <w:szCs w:val="24"/>
          <w:lang w:val="en-ID"/>
        </w:rPr>
        <w:t>pilar</w:t>
      </w:r>
      <w:proofErr w:type="gramEnd"/>
      <w:r w:rsidRPr="005C06F6">
        <w:rPr>
          <w:rFonts w:ascii="Times New Roman" w:hAnsi="Times New Roman" w:cs="Times New Roman"/>
          <w:color w:val="000000" w:themeColor="text1"/>
          <w:sz w:val="24"/>
          <w:szCs w:val="24"/>
          <w:lang w:val="en-ID"/>
        </w:rPr>
        <w:t xml:space="preserve"> keempat pengelolaan sampah rumah tangga dan pilar kelima pengelolaan limbah cair rumah tangga. Dari lima pilar  dalam  program  STBM  tersebut, pilar  ke  empat  yaitu  pengelolaan sampah rumah tangga adalah pilar yang sangat berpengaruh terhadap kesehatan masyarakat, karena masalah tersebut menyangkut  masalah  kesehatan  lingkungan yang akan berdampak luas terhadap masyarakat disekitar. Pilar keempat merupakan akses menuju sanitasi yang total dengan indikator pendekatan STBM. Pendekatan dengan    menerapkan pilar  ke  empat  untuk  mendorong  perubahan  perilaku dengan melakukan kegiatan pengelolaan sampah di rumah tangga  yaitu dengan pengumpulan, pengangkutan, pemrosesan, pendaurulangan dan pembuangan sampah dengan cara yang tidak membahayakan kesehatan masyarakat dan lingkungan</w:t>
      </w:r>
      <w:r w:rsidRPr="005C06F6">
        <w:rPr>
          <w:rFonts w:ascii="Times New Roman" w:hAnsi="Times New Roman" w:cs="Times New Roman"/>
          <w:color w:val="000000" w:themeColor="text1"/>
          <w:sz w:val="24"/>
          <w:szCs w:val="24"/>
          <w:lang w:val="en-US"/>
        </w:rPr>
        <w:t xml:space="preserve">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{"citationItems":[{"id":"ITEM-1","itemData":{"DOI":"10.32382/sulolipu.v23i1.3163","ISSN":"0854-624X","abstract":"STBM merupakan suatu program dengan pendekatan kepada masyarakat untuk mengubah perilaku higienis dan sanitasi melalui pemberdayaan masyarakat. Pengelolaan sampah di permukiman pedesaan banyak menerapkan pola individual cara pewadahan sampah secara individual dengan cara membakar, mengubur dan atau membuangnya ke saluran air atau sungai. Tujuan penelitian ini adalah untuk mengetahui hubungan STBM pilar IV Tindakan pembakaran dan buang sampah secara sembarangan dengan kejadian ISPA di wilayah kerja salupangkang Kecamatan Topoyo Kabupaten Mamauju Tengah. Adapun jenis penelitian ini adalah Observasional analitik yang menganalisis data variabel yang dikumpulkan pada satu titik waktu tertentu di seluruh populasi sampel atau subset yang telah ditentukan. Berdasarkan hasil penelitian bahwa ada hubungan antara pembakaran sampah dengan kejadian penyakit ISPA dan Tindakan buang sampah secara sembarangan dengan kejadian ISPA. Setelah dilakukan uji statistik (uji chi-suare) diperoleh hasil nilai tindakan pembakaran sampah p=0.009 (p&lt;0.05) serta hasil nilai tindakan buang sampah sembarangan dengan kejadian ISPA p=0.000 (p&lt;0.05). Kesimpulan dalam penelitian ini adalah ada hubungan antara Tindakan pembakaran sampah dan buang sampah secara sembarangan dengan kejadian ISPA. Diharapkan bagi masyarakat yang berada di Desa Tabolang dapat menerapkan STBM pilar IV yaitu pengolahan sampah rumah tangga dengan 4R: reduce, reuse, recycle, dan replace sebagai akternatif untuk pengelolaan sampah dalam skala pengelolaan sampah rumah tangga.Kata Kunci : STBM, ISPA","author":[{"dropping-particle":"","family":"Hidayat","given":"Hidayat","non-dropping-particle":"","parse-names":false,"suffix":""},{"dropping-particle":"","family":"Sulasmi","given":"Sulasmi","non-dropping-particle":"","parse-names":false,"suffix":""},{"dropping-particle":"","family":"Rafika. RA","given":"Andi","non-dropping-particle":"","parse-names":false,"suffix":""}],"container-title":"Sulolipu: Media Komunikasi Sivitas Akademika dan Masyarakat","id":"ITEM-1","issue":"1","issued":{"date-parts":[["2023"]]},"page":"46","title":"Hubungan Stbm Pilar Iv Dengan Kejadian Penyakit Ispa Di Wilayah Kerja Puskesmas Salupangkang Kec.Topoyo Kabupaten Mamuju Tengah","type":"article-journal","volume":"23"},"uris":["http://www.mendeley.com/documents/?uuid=e23ad7ae-6d46-4a75-93b5-85a826ef88f3"]}],"mendeley":{"formattedCitation":"(Hidayat, Sulasmi, and Rafika. RA 2023)","plainTextFormattedCitation":"(Hidayat, Sulasmi, and Rafika. RA 2023)","previouslyFormattedCitation":"(Hidayat, Sulasmi, and Rafika. RA 2023)"},"properties":{"noteIndex":0},"schema":"https://github.com/citation-style-language/schema/raw/master/csl-citation.json"}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(Hidayat</w:t>
      </w:r>
      <w:r>
        <w:rPr>
          <w:rFonts w:ascii="Times New Roman" w:hAnsi="Times New Roman" w:cs="Times New Roman"/>
          <w:noProof/>
          <w:color w:val="000000" w:themeColor="text1"/>
          <w:sz w:val="24"/>
          <w:szCs w:val="24"/>
          <w:lang w:val="en-ID"/>
        </w:rPr>
        <w:t xml:space="preserve"> et al, </w:t>
      </w:r>
      <w:r w:rsidRPr="005C06F6">
        <w:rPr>
          <w:rFonts w:ascii="Times New Roman" w:hAnsi="Times New Roman" w:cs="Times New Roman"/>
          <w:noProof/>
          <w:color w:val="000000" w:themeColor="text1"/>
          <w:sz w:val="24"/>
          <w:szCs w:val="24"/>
          <w:lang w:val="en-ID"/>
        </w:rPr>
        <w:t>2023)</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US"/>
        </w:rPr>
        <w:t>.</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 xml:space="preserve">Berdasarkan data dari profil Dinas Kesehatan Kabupaten Rembang tahun 2024, capaian terrendah  dari 5 pilar STBM di Kabupaten Rembang terdapat pada pilar ke 4 yaitu pengelolaan sampah rumah tangga dengan prosentase 75,5 %, implementasi tertinggi terdapat pada pilar 1 yaitu stop BABS (Buang Air Besar Sembarangan) dengan prosentase 100 %, pada pilar 2 Cuci Tangan Pakai Sabun (CTPS) prosentase implementasi sebesar 89,48 %, pada pilar ke 3 Pengelolaan Air Minum dan Makanan Rumah Tangga (PAMMRT) prosentase implementasi sebesar 94,47 % dan pada pilar ke 5 Pengelolaan Limbah Cair Rumah Tangga prosentase implementasi sebesar 79,98 %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{"citationItems":[{"id":"ITEM-1","itemData":{"author":[{"dropping-particle":"","family":"Kabuppaten Rembang","given":"Dinas Kesehatan","non-dropping-particle":"","parse-names":false,"suffix":""}],"id":"ITEM-1","issued":{"date-parts":[["2023"]]},"title":"Profil Dinas Kesehatan Kabupaten Rembang","type":"webpage"},"uris":["http://www.mendeley.com/documents/?uuid=0c5d251f-9457-40a1-9691-f906969452d1"]}],"mendeley":{"formattedCitation":"(Kabuppaten Rembang 2023)","manualFormatting":"(Dinkes Rembang, 2023)","plainTextFormattedCitation":"(Kabuppaten Rembang 2023)","previouslyFormattedCitation":"(Rembang 2023)"},"properties":{"noteIndex":0},"schema":"https://github.com/citation-style-language/schema/raw/master/csl-citation.json"}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(Dinkes Rembang, 2023)</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w:t>
      </w:r>
    </w:p>
    <w:p w:rsidR="00C11D4F" w:rsidRPr="005C06F6" w:rsidRDefault="00C11D4F" w:rsidP="00C11D4F">
      <w:pPr>
        <w:pStyle w:val="ListParagraph"/>
        <w:spacing w:line="360" w:lineRule="auto"/>
        <w:ind w:left="360" w:firstLine="774"/>
        <w:jc w:val="both"/>
        <w:rPr>
          <w:rFonts w:ascii="Times New Roman" w:eastAsia="SimSun" w:hAnsi="Times New Roman" w:cs="Times New Roman"/>
          <w:color w:val="000000" w:themeColor="text1"/>
          <w:sz w:val="24"/>
          <w:szCs w:val="24"/>
          <w:lang w:val="en-ID" w:eastAsia="zh-CN"/>
        </w:rPr>
      </w:pPr>
      <w:r w:rsidRPr="005C06F6">
        <w:rPr>
          <w:rFonts w:ascii="Times New Roman" w:hAnsi="Times New Roman" w:cs="Times New Roman"/>
          <w:color w:val="000000" w:themeColor="text1"/>
          <w:sz w:val="24"/>
          <w:szCs w:val="24"/>
          <w:lang w:val="en-ID"/>
        </w:rPr>
        <w:t xml:space="preserve">Rendahnya implementasi pilar ke 4 STBM di Kabupaten Rembang disebabkan karena setiap desa di Kabupaten Rembang tidak semuanya memiliki fasilitas dan sarana prasarana pengelolaan sampah seperti bank sampah dan TPS. </w:t>
      </w:r>
      <w:proofErr w:type="gramStart"/>
      <w:r w:rsidRPr="005C06F6">
        <w:rPr>
          <w:rFonts w:ascii="Times New Roman" w:hAnsi="Times New Roman" w:cs="Times New Roman"/>
          <w:color w:val="000000" w:themeColor="text1"/>
          <w:sz w:val="24"/>
          <w:szCs w:val="24"/>
          <w:lang w:val="en-ID"/>
        </w:rPr>
        <w:t>Salah satu faktor yang mendorong perilaku seseorang yaitu tersedia atau tidaknya sebuah fasilitas atau sarana kesehatan (Notoatmodjo, 2003).</w:t>
      </w:r>
      <w:proofErr w:type="gramEnd"/>
      <w:r w:rsidRPr="005C06F6">
        <w:rPr>
          <w:rFonts w:ascii="Times New Roman" w:hAnsi="Times New Roman" w:cs="Times New Roman"/>
          <w:color w:val="000000" w:themeColor="text1"/>
          <w:sz w:val="24"/>
          <w:szCs w:val="24"/>
          <w:lang w:val="en-ID"/>
        </w:rPr>
        <w:t xml:space="preserve"> Ketersediaan sarana merupakan syarat yang mutlak dalam pengelolaan sampah karena ketersediaan sarana </w:t>
      </w:r>
      <w:proofErr w:type="gramStart"/>
      <w:r w:rsidRPr="005C06F6">
        <w:rPr>
          <w:rFonts w:ascii="Times New Roman" w:hAnsi="Times New Roman" w:cs="Times New Roman"/>
          <w:color w:val="000000" w:themeColor="text1"/>
          <w:sz w:val="24"/>
          <w:szCs w:val="24"/>
          <w:lang w:val="en-ID"/>
        </w:rPr>
        <w:t>akan</w:t>
      </w:r>
      <w:proofErr w:type="gramEnd"/>
      <w:r w:rsidRPr="005C06F6">
        <w:rPr>
          <w:rFonts w:ascii="Times New Roman" w:hAnsi="Times New Roman" w:cs="Times New Roman"/>
          <w:color w:val="000000" w:themeColor="text1"/>
          <w:sz w:val="24"/>
          <w:szCs w:val="24"/>
          <w:lang w:val="en-ID"/>
        </w:rPr>
        <w:t xml:space="preserve"> mendorong masyarakat untuk memanfaatkannya dalam pengelolaan sampah yang baik dan benar (Ahmad, 2017). Menurut penelitian dari Ataillah 2022 tidak tersedianya sarana pengumpulan sampah sementara (TPS) menyebabkan budaya perilaku masyarakat yang ada di Desa Sungai Pinang Kabupaten </w:t>
      </w:r>
      <w:r w:rsidRPr="005C06F6">
        <w:rPr>
          <w:rFonts w:ascii="Times New Roman" w:hAnsi="Times New Roman" w:cs="Times New Roman"/>
          <w:color w:val="000000" w:themeColor="text1"/>
          <w:sz w:val="24"/>
          <w:szCs w:val="24"/>
          <w:lang w:val="en-ID"/>
        </w:rPr>
        <w:lastRenderedPageBreak/>
        <w:t xml:space="preserve">Banjar dalam penanganan sampah dengan cara membakar dan membuang ke sungai sehingga dapat menimbulkan dampak negatif bagi lingkungan dan  kesehatan masyarakat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{"citationItems":[{"id":"ITEM-1","itemData":{"author":[{"dropping-particle":"","family":"Ataillah","given":"Muhammad","non-dropping-particle":"","parse-names":false,"suffix":""},{"dropping-particle":"","family":"Indah","given":"Meilya Farika","non-dropping-particle":"","parse-names":false,"suffix":""},{"dropping-particle":"","family":"Masyarakat","given":"Kesehatan","non-dropping-particle":"","parse-names":false,"suffix":""},{"dropping-particle":"","family":"Masyarakat","given":"Fakultas Kesehatan","non-dropping-particle":"","parse-names":false,"suffix":""}],"id":"ITEM-1","issued":{"date-parts":[["2022"]]},"page":"2-4","title":"Donsu , Definisi Pengetahuan . Ponorogo","type":"article-journal","volume":"19"},"uris":["http://www.mendeley.com/documents/?uuid=eeada800-870c-46f8-97cb-2b54943378a7"]}],"mendeley":{"formattedCitation":"(Ataillah et al. 2022)","plainTextFormattedCitation":"(Ataillah et al. 2022)","previouslyFormattedCitation":"(Ataillah et al. 2022)"},"properties":{"noteIndex":0},"schema":"https://github.com/citation-style-language/schema/raw/master/csl-citation.json"}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(Ataillah et al. 2022)</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 xml:space="preserve">. </w:t>
      </w:r>
      <w:r w:rsidRPr="005C06F6">
        <w:rPr>
          <w:rFonts w:ascii="Times New Roman" w:hAnsi="Times New Roman" w:cs="Times New Roman"/>
          <w:color w:val="000000" w:themeColor="text1"/>
          <w:sz w:val="24"/>
          <w:szCs w:val="24"/>
          <w:lang w:val="en-US"/>
        </w:rPr>
        <w:t xml:space="preserve">  </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 xml:space="preserve">Menurut data dari Dinas Lingkungan Hidup (DLH) Kabupaten Rembang pada tahun 2023 terdapat 108 bank sampah di desa-desa tersebar di Kabupaten Rembang, namun bank sampah yang aktif prosentasenya kurang dari 50 %. Data tersebut menunjukkan masih banyak sekali desa di Kabupaten Rembang yang tidak memiliki bank sampah, dari total jumlah desa yang ada di Kabupaten Rembang adalah 287 desa sedangkan bank sampah yang tersedia hanya 108 bank sampah (DLH Rembang 2023). Berdasarkan penelitian dari Ahmad, ada pengaruh positif bank sampah  terhadap perilaku pengelolaan sampah  rumah tangga  Desa Baturagung Tahun 2019 besarnya pengaruh variabel bank sampah (X) terhadap  pengelolaan  sampah  rumah tangga (Y1) yaitu sebesar 70%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{"citationItems":[{"id":"ITEM-1","itemData":{"ISSN":"2715-5749","abstract":"The garbage bank is one of the solutions to overcome the problem of household waste management and can increase public awareness of the environment in the village of Batur agung, Gubug District. The purpose of this study is to manage household waste through the waste bank and find out whether there is a influence of the waste bank on the behavior of household waste management and to know whether there is a influence of the waste bank on the environmental care of the community in the village of Batur agung, Gubug sub-district. While the method used by the author here is the method of data collection which includes: observation methods, interview methods, documentation methods and questionnaire or questionnaire methods. The analytical method used in this research is descriptive analysis and to find the correlation coefficient between X and Y variables is using Product Moment correlation analysis. Then to find out the influence of waste banks on the behavior of household waste management and environmental awareness using simple linear regression analysis with the help of the SPSS program. From the results of the study show that firstly, garbage banks have a significant and positive effect on the behavior of household waste management with an impact level of 70%, secondly, a waste bank has a significant and positive effect on environmental awareness with an impact level of 80%.","author":[{"dropping-particle":"","family":"Ahmad","given":"Syakir","non-dropping-particle":"","parse-names":false,"suffix":""},{"dropping-particle":"","family":"Sujatmiko","given":"Amin","non-dropping-particle":"","parse-names":false,"suffix":""},{"dropping-particle":"","family":"Nuryani","given":"","non-dropping-particle":"","parse-names":false,"suffix":""}],"container-title":"Indonesian Journal of Geography Education","id":"ITEM-1","issued":{"date-parts":[["2019"]]},"page":"33-45","title":"Indonesian Journal of Geography Education","type":"article-journal","volume":"5749"},"uris":["http://www.mendeley.com/documents/?uuid=e4ac1593-775a-4781-99e2-80259b6f467b"]}],"mendeley":{"formattedCitation":"(S. Ahmad, Sujatmiko, and Nuryani 2019)","plainTextFormattedCitation":"(S. Ahmad, Sujatmiko, and Nuryani 2019)","previouslyFormattedCitation":"(S. Ahmad, Sujatmiko, and Nuryani 2019)"},"properties":{"noteIndex":0},"schema":"https://github.com/citation-style-language/schema/raw/master/csl-citation.json"}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 xml:space="preserve">(Ahmad </w:t>
      </w:r>
      <w:r>
        <w:rPr>
          <w:rFonts w:ascii="Times New Roman" w:hAnsi="Times New Roman" w:cs="Times New Roman"/>
          <w:noProof/>
          <w:color w:val="000000" w:themeColor="text1"/>
          <w:sz w:val="24"/>
          <w:szCs w:val="24"/>
          <w:lang w:val="en-ID"/>
        </w:rPr>
        <w:t>et al</w:t>
      </w:r>
      <w:r w:rsidRPr="005C06F6">
        <w:rPr>
          <w:rFonts w:ascii="Times New Roman" w:hAnsi="Times New Roman" w:cs="Times New Roman"/>
          <w:noProof/>
          <w:color w:val="000000" w:themeColor="text1"/>
          <w:sz w:val="24"/>
          <w:szCs w:val="24"/>
          <w:lang w:val="en-ID"/>
        </w:rPr>
        <w:t>, 2019)</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proofErr w:type="gramStart"/>
      <w:r w:rsidRPr="005C06F6">
        <w:rPr>
          <w:rFonts w:ascii="Times New Roman" w:hAnsi="Times New Roman" w:cs="Times New Roman"/>
          <w:color w:val="000000" w:themeColor="text1"/>
          <w:sz w:val="24"/>
          <w:szCs w:val="24"/>
          <w:lang w:val="en-ID"/>
        </w:rPr>
        <w:t>Perilaku pengelolaan sampah di Kabupaten Rembang tidak hanya di pengaruhi oleh ada atau tidak tersedianya fasilitas sarana dan prasarana pengelolaan sampah, faktor individu yaitu pengetahuan mengenai pengelolaan sampah menjadi faktor yang perlu diperhatikan.</w:t>
      </w:r>
      <w:proofErr w:type="gramEnd"/>
      <w:r w:rsidRPr="005C06F6">
        <w:rPr>
          <w:rFonts w:ascii="Times New Roman" w:hAnsi="Times New Roman" w:cs="Times New Roman"/>
          <w:color w:val="000000" w:themeColor="text1"/>
          <w:sz w:val="24"/>
          <w:szCs w:val="24"/>
          <w:lang w:val="en-ID"/>
        </w:rPr>
        <w:t xml:space="preserve"> </w:t>
      </w:r>
      <w:proofErr w:type="gramStart"/>
      <w:r w:rsidRPr="005C06F6">
        <w:rPr>
          <w:rFonts w:ascii="Times New Roman" w:hAnsi="Times New Roman" w:cs="Times New Roman"/>
          <w:color w:val="000000" w:themeColor="text1"/>
          <w:sz w:val="24"/>
          <w:szCs w:val="24"/>
          <w:lang w:val="en-ID"/>
        </w:rPr>
        <w:t>Sikap masyarakat dalam penanganan sampah berawal dari pengetahuan yang dimiliki.</w:t>
      </w:r>
      <w:proofErr w:type="gramEnd"/>
      <w:r w:rsidRPr="005C06F6">
        <w:rPr>
          <w:rFonts w:ascii="Times New Roman" w:hAnsi="Times New Roman" w:cs="Times New Roman"/>
          <w:color w:val="000000" w:themeColor="text1"/>
          <w:sz w:val="24"/>
          <w:szCs w:val="24"/>
          <w:lang w:val="en-ID"/>
        </w:rPr>
        <w:t xml:space="preserve"> Masyarakat yang memiliki pengetahuan dan kesadaran yang baik terhadap dampak dari sampah pasti akan mengupayakan untuk melakukan pengelolaan dengan baik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{"citationItems":[{"id":"ITEM-1","itemData":{"DOI":"10.47034/ppk.v5i1.6800","ISSN":"27235815","abstract":"ABSTRAKLatar Belakang. Timbulan sampah tahunan Indonesia mencapai 19,255,966.82 ton dan sampah harian 52,756.07 ton di tahun 2022. Penduduk yang berdomisili di Bantul sekitar satu juta orang dengan perkiraan sampah yang dihasilkan oleh masyarakat 600 ton/hari. Pemerintah Kabupaten Bantul hanya dapat menampung 100 ton/hari. Oleh karena itu, pemerintah Kabupaten Bantul mencanangkan Program Bantul Bersih Sampah 2025. Program ini berbasis masyarakat di mana sasaran utama harus dilibatkan terlebih dahulu. Namun, pemahaman masyarakat Bantul terkait dengan pengelolaan sampah masih rendah.Tujuan. Tujuan penelitian ini adalah untuk mengetahui pengaruh edukasi kesehatan terhadap peningkatan pengetahuan mengenai pengelolaan sampah guna mewujudkan Bantul Bersih sampah 2025.Metode. Penelitian ini merupakan penelitian kuantitatif dengan pendekatan kuasi-eksperimental. Responden merupakan ibu rumah tangga yang tergabung dalam kelompok dasa wisma dari tiga padukuhan di Kabupaten Bantul. Pengambilan data primer dilakukan dengan kuesioner pre-test dan post-test mengenai pengelolaan sampah. Data dianalisis menggunakan uji Wilcoxon guna mengetahui pengaruh intervensi edukasi kesehatan yang diberikan kepada responden.Hasil. Dari 41 ibu rumah tangga yang mengikuti kegiatan edukasi kesehatan, hanya 26 responden yang mengisi dengan lengkap kuesioner pre-test dan post-test. Hasil uji Wilcoxon menunjukkan adanya pengaruh yang signifikan terhadap peningkatan pengetahuan pengelolaan sampah melalui edukasi kesehatan (nilai p &lt; 0.05). Intervensi berupa edukasi kesehatan merupakan salah satu upaya mewujudkan program Bantul Bersih Sampah 2025 yang ditandai dengan peningkatan pengetahuan masyarakat.  ABSTRACT Background. Indonesia's annual waste generation reaches 19,255,966.82 tons and daily waste of 52,756.07 tons in 2022. The population who live in Bantul is around one million people so that the waste generated by the community is 600 tons/day. While the Government of Bantul Regency can only accommodate 100 tons/day. Therefore, the government of Bantul Regency launched the Program of Bantul Bersih Sampah (Bantul Bersama) 2025. This program is community-based, so the main target must be involved first. However, the understanding of the people of Bantul regarding waste management is still low.Aim. The purpose of this study was to determine the effect of health education on increasing knowledge about waste management in order to realize the Clean Waste Bantul 2025.Method. This study is…","author":[{"dropping-particle":"","family":"Isni","given":"Khoiriyah","non-dropping-particle":"","parse-names":false,"suffix":""},{"dropping-particle":"","family":"Mustanginah","given":"Tri","non-dropping-particle":"","parse-names":false,"suffix":""}],"container-title":"Perilaku dan Promosi Kesehatan: Indonesian Journal of Health Promotion and Behavior","id":"ITEM-1","issue":"1","issued":{"date-parts":[["2023"]]},"page":"35","title":"Pengaruh Edukasi Kesehatan terhadap Peningkatan Pengetahuan Pengelolaan Sampah Sebagai Upaya Mewujudkan Program Bantul Bersih Sampah 2025","type":"article-journal","volume":"5"},"uris":["http://www.mendeley.com/documents/?uuid=fa181baa-407d-4156-9a93-35b431fa6936"]}],"mendeley":{"formattedCitation":"(Isni and Mustanginah 2023)","plainTextFormattedCitation":"(Isni and Mustanginah 2023)","previouslyFormattedCitation":"(Isni and Mustanginah 2023)"},"properties":{"noteIndex":0},"schema":"https://github.com/citation-style-language/schema/raw/master/csl-citation.json"}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(Isni and Mustanginah 2023)</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 xml:space="preserve">. </w:t>
      </w:r>
      <w:proofErr w:type="gramStart"/>
      <w:r w:rsidRPr="005C06F6">
        <w:rPr>
          <w:rFonts w:ascii="Times New Roman" w:hAnsi="Times New Roman" w:cs="Times New Roman"/>
          <w:color w:val="000000" w:themeColor="text1"/>
          <w:sz w:val="24"/>
          <w:szCs w:val="24"/>
          <w:lang w:val="en-ID"/>
        </w:rPr>
        <w:t>Menurut teori Lawrence Green terdapat 3 faktor utama yang menentukan perilaku individu, yaitu faktor pendukung (</w:t>
      </w:r>
      <w:r w:rsidRPr="005C06F6">
        <w:rPr>
          <w:rFonts w:ascii="Times New Roman" w:hAnsi="Times New Roman" w:cs="Times New Roman"/>
          <w:i/>
          <w:iCs/>
          <w:color w:val="000000" w:themeColor="text1"/>
          <w:sz w:val="24"/>
          <w:szCs w:val="24"/>
          <w:lang w:val="en-ID"/>
        </w:rPr>
        <w:t>predisposisi</w:t>
      </w:r>
      <w:r w:rsidRPr="005C06F6">
        <w:rPr>
          <w:rFonts w:ascii="Times New Roman" w:hAnsi="Times New Roman" w:cs="Times New Roman"/>
          <w:color w:val="000000" w:themeColor="text1"/>
          <w:sz w:val="24"/>
          <w:szCs w:val="24"/>
          <w:lang w:val="en-ID"/>
        </w:rPr>
        <w:t>), faktor pemungkin (</w:t>
      </w:r>
      <w:r w:rsidRPr="005C06F6">
        <w:rPr>
          <w:rFonts w:ascii="Times New Roman" w:hAnsi="Times New Roman" w:cs="Times New Roman"/>
          <w:i/>
          <w:iCs/>
          <w:color w:val="000000" w:themeColor="text1"/>
          <w:sz w:val="24"/>
          <w:szCs w:val="24"/>
          <w:lang w:val="en-ID"/>
        </w:rPr>
        <w:t>enabling</w:t>
      </w:r>
      <w:r w:rsidRPr="005C06F6">
        <w:rPr>
          <w:rFonts w:ascii="Times New Roman" w:hAnsi="Times New Roman" w:cs="Times New Roman"/>
          <w:color w:val="000000" w:themeColor="text1"/>
          <w:sz w:val="24"/>
          <w:szCs w:val="24"/>
          <w:lang w:val="en-ID"/>
        </w:rPr>
        <w:t>), dan faktor penguat (</w:t>
      </w:r>
      <w:r w:rsidRPr="005C06F6">
        <w:rPr>
          <w:rFonts w:ascii="Times New Roman" w:hAnsi="Times New Roman" w:cs="Times New Roman"/>
          <w:i/>
          <w:iCs/>
          <w:color w:val="000000" w:themeColor="text1"/>
          <w:sz w:val="24"/>
          <w:szCs w:val="24"/>
          <w:lang w:val="en-ID"/>
        </w:rPr>
        <w:t>reinforcing</w:t>
      </w:r>
      <w:r w:rsidRPr="005C06F6">
        <w:rPr>
          <w:rFonts w:ascii="Times New Roman" w:hAnsi="Times New Roman" w:cs="Times New Roman"/>
          <w:color w:val="000000" w:themeColor="text1"/>
          <w:sz w:val="24"/>
          <w:szCs w:val="24"/>
          <w:lang w:val="en-ID"/>
        </w:rPr>
        <w:t>).</w:t>
      </w:r>
      <w:proofErr w:type="gramEnd"/>
      <w:r w:rsidRPr="005C06F6">
        <w:rPr>
          <w:rFonts w:ascii="Times New Roman" w:hAnsi="Times New Roman" w:cs="Times New Roman"/>
          <w:color w:val="000000" w:themeColor="text1"/>
          <w:sz w:val="24"/>
          <w:szCs w:val="24"/>
          <w:lang w:val="en-ID"/>
        </w:rPr>
        <w:t xml:space="preserve"> </w:t>
      </w:r>
      <w:proofErr w:type="gramStart"/>
      <w:r w:rsidRPr="005C06F6">
        <w:rPr>
          <w:rFonts w:ascii="Times New Roman" w:hAnsi="Times New Roman" w:cs="Times New Roman"/>
          <w:color w:val="000000" w:themeColor="text1"/>
          <w:sz w:val="24"/>
          <w:szCs w:val="24"/>
          <w:lang w:val="en-ID"/>
        </w:rPr>
        <w:t>Faktor predisposisi adalah faktor-faktor yang dapat mempermudah terjadinya perilaku individu.</w:t>
      </w:r>
      <w:proofErr w:type="gramEnd"/>
      <w:r w:rsidRPr="005C06F6">
        <w:rPr>
          <w:rFonts w:ascii="Times New Roman" w:hAnsi="Times New Roman" w:cs="Times New Roman"/>
          <w:color w:val="000000" w:themeColor="text1"/>
          <w:sz w:val="24"/>
          <w:szCs w:val="24"/>
          <w:lang w:val="en-ID"/>
        </w:rPr>
        <w:t xml:space="preserve"> Faktor-faktor ini dapat meliputi pengetahuan, sikap, persepsi, usia, pendidikan, sikap, pekerjaan, tradisi dan budaya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{"citationItems":[{"id":"ITEM-1","itemData":{"author":[{"dropping-particle":"","family":"Notoatmodjo","given":"Soekidjo","non-dropping-particle":"","parse-names":false,"suffix":""}],"id":"ITEM-1","issued":{"date-parts":[["2012"]]},"publisher":"Rineka Cipta","publisher-place":"Jakarta","title":"Ilmu Perilaku Kesehatan","type":"book"},"uris":["http://www.mendeley.com/documents/?uuid=c5e42295-9fdb-4bf9-88b3-662172470504"]}],"mendeley":{"formattedCitation":"(Notoatmodjo 2012a)","manualFormatting":"(Notoatmodjo, 2012)","plainTextFormattedCitation":"(Notoatmodjo 2012a)","previouslyFormattedCitation":"(Notoatmodjo 2012a)"},"properties":{"noteIndex":0},"schema":"https://github.com/citation-style-language/schema/raw/master/csl-citation.json"}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(Notoatmodjo, 2012)</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 xml:space="preserve">. Rendahnya implementasi STBM pilar 4 pengelolaan sampah rumah tangga dapat disebabkan karena kurangnya  pengetahuan dan sikap masyarakat di Kabupaten Rembang mengenai pengelolaan sampah, hal tersebut disebabkan karena tidak adanya sosialisasi secara berkesinambungan dari petugas kesehatan terkait pengelolaan sampah. Berdasarkan penelitian dari Ataillah terdapat hubungan antara pengetahuan dan sikap terhadap pengelolaan sampah rumah tangga di wilayah kerja puskesmas sungai pinang tahun 2022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{"citationItems":[{"id":"ITEM-1","itemData":{"author":[{"dropping-particle":"","family":"Ataillah","given":"Muhammad","non-dropping-particle":"","parse-names":false,"suffix":""},{"dropping-particle":"","family":"Indah","given":"Meilya Farika","non-dropping-particle":"","parse-names":false,"suffix":""},{"dropping-particle":"","family":"Masyarakat","given":"Kesehatan","non-dropping-particle":"","parse-names":false,"suffix":""},{"dropping-particle":"","family":"Masyarakat","given":"Fakultas Kesehatan","non-dropping-particle":"","parse-names":false,"suffix":""}],"id":"ITEM-1","issued":{"date-parts":[["2022"]]},"page":"2-4","title":"Donsu , Definisi Pengetahuan . Ponorogo","type":"article-journal","volume":"19"},"uris":["http://www.mendeley.com/documents/?uuid=eeada800-870c-46f8-97cb-2b54943378a7"]}],"mendeley":{"formattedCitation":"(Ataillah et al. 2022)","plainTextFormattedCitation":"(Ataillah et al. 2022)","previouslyFormattedCitation":"(Ataillah et al. 2022)"},"properties":{"noteIndex":0},"schema":"https://github.com/citation-style-language/schema/raw/master/csl-citation.json"}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(Ataillah et al. 2022)</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US"/>
        </w:rPr>
        <w:t>.</w:t>
      </w:r>
      <w:r w:rsidRPr="005C06F6">
        <w:rPr>
          <w:rFonts w:ascii="Times New Roman" w:hAnsi="Times New Roman" w:cs="Times New Roman"/>
          <w:color w:val="000000" w:themeColor="text1"/>
          <w:sz w:val="24"/>
          <w:szCs w:val="24"/>
          <w:lang w:val="en-ID"/>
        </w:rPr>
        <w:t xml:space="preserve"> </w:t>
      </w:r>
    </w:p>
    <w:p w:rsidR="00C11D4F" w:rsidRPr="005C06F6" w:rsidRDefault="00C11D4F" w:rsidP="00C11D4F">
      <w:pPr>
        <w:pStyle w:val="ListParagraph"/>
        <w:spacing w:line="360" w:lineRule="auto"/>
        <w:ind w:left="360" w:firstLine="774"/>
        <w:jc w:val="both"/>
        <w:rPr>
          <w:rFonts w:ascii="Times New Roman" w:eastAsia="SimSun" w:hAnsi="Times New Roman" w:cs="Times New Roman"/>
          <w:color w:val="000000" w:themeColor="text1"/>
          <w:sz w:val="24"/>
          <w:szCs w:val="24"/>
          <w:lang w:val="en-ID" w:eastAsia="zh-CN"/>
        </w:rPr>
      </w:pPr>
      <w:r w:rsidRPr="005C06F6">
        <w:rPr>
          <w:rFonts w:ascii="Times New Roman" w:hAnsi="Times New Roman" w:cs="Times New Roman"/>
          <w:color w:val="000000" w:themeColor="text1"/>
          <w:sz w:val="24"/>
          <w:szCs w:val="24"/>
          <w:lang w:val="en-ID"/>
        </w:rPr>
        <w:lastRenderedPageBreak/>
        <w:t>Dari 17 Puskesmas di Kabupaten Rembang wilayah dengan implementasi STBM pilar 4 pengelolaan sampah rumah tangga, paling rendah terdapat pada Puskesmas Kragan 1 dengan prosentase implementasinya 52,06 % dan Puskesmas Rembang 2 prosentase implementasinya 52,90 %,</w:t>
      </w:r>
      <w:r w:rsidRPr="005C06F6">
        <w:rPr>
          <w:rFonts w:ascii="Times New Roman" w:hAnsi="Times New Roman" w:cs="Times New Roman"/>
          <w:color w:val="000000" w:themeColor="text1"/>
          <w:sz w:val="24"/>
          <w:szCs w:val="24"/>
          <w:lang w:val="en-US"/>
        </w:rPr>
        <w:t xml:space="preserve"> </w:t>
      </w:r>
      <w:r w:rsidRPr="005C06F6">
        <w:rPr>
          <w:rFonts w:ascii="Times New Roman" w:hAnsi="Times New Roman" w:cs="Times New Roman"/>
          <w:color w:val="000000" w:themeColor="text1"/>
          <w:sz w:val="24"/>
          <w:szCs w:val="24"/>
          <w:lang w:val="en-US" w:eastAsia="zh-CN"/>
        </w:rPr>
        <w:t>nilai tersebut sangat rendah jika dibandingkan dengan target pencapaian yang ditetapkan dalam Permenkes RI Nomor 3 Tahun 2014 yaitu suatu Kabupaten/Kota dapat dikatakan terverifikasi  STBM jika pencapaiannya 100 %</w:t>
      </w:r>
      <w:r w:rsidRPr="005C06F6">
        <w:rPr>
          <w:rFonts w:ascii="Times New Roman" w:hAnsi="Times New Roman" w:cs="Times New Roman"/>
          <w:color w:val="000000" w:themeColor="text1"/>
          <w:sz w:val="24"/>
          <w:szCs w:val="24"/>
          <w:lang w:val="en-ID"/>
        </w:rPr>
        <w:t xml:space="preserve"> </w:t>
      </w:r>
      <w:r w:rsidRPr="005C06F6">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lang w:val="en-ID"/>
        </w:rPr>
        <w:instrText>ADDIN CSL_CITATION {"citationItems":[{"id":"ITEM-1","itemData":{"DOI":"10.31004/abdidas.v4i6.852","ISSN":"2721-9224","abstract":"Sanitasi Total Berbasis Masyarakat (STBM) merupakan pendekatan perubahan perilaku hygiene sanitasi melalui kegiatan pemicuan dan juga merupakan adopsi dari keberhasilan pembangunan sanitasi total dengan menerapkan model CLTS (Community-Led Total Sanitation). Adapun yang terkandung di dalam program STBM terdiri dari pilar sanitasi total berbasis masyarakat yang selanjutnya disebut Pilar STBM yaitu perilaku hygiene dan sanitarier yang digunakan sebagai acuan dalam penyelenggaraan Sanitasi Total Berbasis Masyarakat. STBM terdiri dari lima pilar yaitu stop Buang Air Besar Sembarangan (BABS), Cuci Tangan Pakai Sabun (CTPS), Pengelolaan Air Minum dan Makanan Rumah Tangga (PAMM-RT), Pengelolaan Sampah Rumah Tangga (PSRT), dan Pengelolaan Air Limbah Rumah Tangga (PALRT). Tujuan dari pengabdian ini adalah untuk melatih para fasilitator (kader) dalam pelaksanaan pemicuan STBM agar lebih terampil di Kabupaten Siak. Metode yang digunakan dalam pengabdian ini adalah metode penyuluhan dengan pemicuan. Hasil pengabdian pada masyarakat ini adalah 1)Meningkatnya pengetahuan kader tentang pemicuan STBM. 2)Terlaksananya pemicuan STBM oleh kader di Kecamatan Minas Kabupaten Siak. Dengan terlaksananya program STBM, diharapkan target nasional program STBM di Kecamatan Minas Kabupaten Siak dapat mencapai target 100%.","author":[{"dropping-particle":"","family":"Rany","given":"Novita","non-dropping-particle":"","parse-names":false,"suffix":""},{"dropping-particle":"","family":"Herniwanti","given":"Herniwanti","non-dropping-particle":"","parse-names":false,"suffix":""},{"dropping-particle":"","family":"Mitra","given":"Mitra","non-dropping-particle":"","parse-names":false,"suffix":""},{"dropping-particle":"","family":"Dewi","given":"Oktavia","non-dropping-particle":"","parse-names":false,"suffix":""}],"container-title":"Jurnal Abdidas","id":"ITEM-1","issue":"6","issued":{"date-parts":[["2023"]]},"page":"499-504","title":"Pemicu Sanitasi Total Berbasis Masyarakat (STBM) di Wilayah Kerja Puskesmas Minas Kabupaten Siak Tahun 2023","type":"article-journal","volume":"4"},"uris":["http://www.mendeley.com/documents/?uuid=82ced599-d3e9-4ada-85e0-90299e887e3c"]}],"mendeley":{"formattedCitation":"(Rany et al. 2023)","manualFormatting":"(Rany et al, 2023)","plainTextFormattedCitation":"(Rany et al. 2023)","previouslyFormattedCitation":"(Rany et al. 2023)"},"properties":{"noteIndex":0},"schema":"https://github.com/citation-style-language/schema/raw/master/csl-citation.json"}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 xml:space="preserve">(Rany </w:t>
      </w:r>
      <w:r>
        <w:rPr>
          <w:rFonts w:ascii="Times New Roman" w:hAnsi="Times New Roman" w:cs="Times New Roman"/>
          <w:noProof/>
          <w:color w:val="000000" w:themeColor="text1"/>
          <w:sz w:val="24"/>
          <w:szCs w:val="24"/>
          <w:lang w:val="en-ID"/>
        </w:rPr>
        <w:t>et al</w:t>
      </w:r>
      <w:r w:rsidRPr="005C06F6">
        <w:rPr>
          <w:rFonts w:ascii="Times New Roman" w:hAnsi="Times New Roman" w:cs="Times New Roman"/>
          <w:noProof/>
          <w:color w:val="000000" w:themeColor="text1"/>
          <w:sz w:val="24"/>
          <w:szCs w:val="24"/>
          <w:lang w:val="en-ID"/>
        </w:rPr>
        <w:t>, 2023)</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 xml:space="preserve">. </w:t>
      </w:r>
    </w:p>
    <w:p w:rsidR="00C11D4F" w:rsidRPr="005C06F6"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Berdasarkan wawancara yang dilakukan peneliti kepada petugas Puskesmas di Kecamatan Rembang,</w:t>
      </w:r>
      <w:r w:rsidRPr="005C06F6">
        <w:rPr>
          <w:rFonts w:ascii="Times New Roman" w:hAnsi="Times New Roman" w:cs="Times New Roman"/>
          <w:color w:val="000000" w:themeColor="text1"/>
          <w:sz w:val="24"/>
          <w:szCs w:val="24"/>
          <w:lang w:val="en-US"/>
        </w:rPr>
        <w:t xml:space="preserve"> sebagaian besar masyarakat di Kecamatan Rembang tidak melakukan pemilahan terhadap sampah dan</w:t>
      </w:r>
      <w:r w:rsidRPr="005C06F6">
        <w:rPr>
          <w:rFonts w:ascii="Times New Roman" w:hAnsi="Times New Roman" w:cs="Times New Roman"/>
          <w:color w:val="000000" w:themeColor="text1"/>
          <w:sz w:val="24"/>
          <w:szCs w:val="24"/>
          <w:lang w:val="en-ID"/>
        </w:rPr>
        <w:t xml:space="preserve"> masih banyak masyarakat di Kecamatan Rembang dalam penanganan sampah dengan </w:t>
      </w:r>
      <w:proofErr w:type="gramStart"/>
      <w:r w:rsidRPr="005C06F6">
        <w:rPr>
          <w:rFonts w:ascii="Times New Roman" w:hAnsi="Times New Roman" w:cs="Times New Roman"/>
          <w:color w:val="000000" w:themeColor="text1"/>
          <w:sz w:val="24"/>
          <w:szCs w:val="24"/>
          <w:lang w:val="en-ID"/>
        </w:rPr>
        <w:t>cara</w:t>
      </w:r>
      <w:proofErr w:type="gramEnd"/>
      <w:r w:rsidRPr="005C06F6">
        <w:rPr>
          <w:rFonts w:ascii="Times New Roman" w:hAnsi="Times New Roman" w:cs="Times New Roman"/>
          <w:color w:val="000000" w:themeColor="text1"/>
          <w:sz w:val="24"/>
          <w:szCs w:val="24"/>
          <w:lang w:val="en-ID"/>
        </w:rPr>
        <w:t xml:space="preserve"> dibakar.</w:t>
      </w:r>
      <w:r w:rsidRPr="005C06F6">
        <w:rPr>
          <w:rFonts w:ascii="Times New Roman" w:hAnsi="Times New Roman" w:cs="Times New Roman"/>
          <w:color w:val="000000" w:themeColor="text1"/>
          <w:sz w:val="24"/>
          <w:szCs w:val="24"/>
          <w:lang w:val="en-US"/>
        </w:rPr>
        <w:t xml:space="preserve"> </w:t>
      </w:r>
      <w:r w:rsidRPr="005C06F6">
        <w:rPr>
          <w:rFonts w:ascii="Times New Roman" w:hAnsi="Times New Roman" w:cs="Times New Roman"/>
          <w:color w:val="000000" w:themeColor="text1"/>
          <w:sz w:val="24"/>
          <w:szCs w:val="24"/>
          <w:lang w:val="en-ID"/>
        </w:rPr>
        <w:t xml:space="preserve"> Penanganan sampah dengan </w:t>
      </w:r>
      <w:proofErr w:type="gramStart"/>
      <w:r w:rsidRPr="005C06F6">
        <w:rPr>
          <w:rFonts w:ascii="Times New Roman" w:hAnsi="Times New Roman" w:cs="Times New Roman"/>
          <w:color w:val="000000" w:themeColor="text1"/>
          <w:sz w:val="24"/>
          <w:szCs w:val="24"/>
          <w:lang w:val="en-ID"/>
        </w:rPr>
        <w:t>cara</w:t>
      </w:r>
      <w:proofErr w:type="gramEnd"/>
      <w:r w:rsidRPr="005C06F6">
        <w:rPr>
          <w:rFonts w:ascii="Times New Roman" w:hAnsi="Times New Roman" w:cs="Times New Roman"/>
          <w:color w:val="000000" w:themeColor="text1"/>
          <w:sz w:val="24"/>
          <w:szCs w:val="24"/>
          <w:lang w:val="en-ID"/>
        </w:rPr>
        <w:t xml:space="preserve"> di bakar dapat membahayakan kesehatan masyarakat dan lingkungan</w:t>
      </w:r>
      <w:r w:rsidRPr="005C06F6">
        <w:rPr>
          <w:rFonts w:ascii="Times New Roman" w:hAnsi="Times New Roman" w:cs="Times New Roman"/>
          <w:color w:val="000000" w:themeColor="text1"/>
          <w:sz w:val="24"/>
          <w:szCs w:val="24"/>
          <w:lang w:val="en-US"/>
        </w:rPr>
        <w:t>. Berdasarkan peraturan daerah Kabupaten Rembang Nomor 1 tahun 2019 setiap orang dilarang melakukan pembakaran sampah dan mengelola sampah yang menyebabkan pencemaran dan kerusakan lingkungan.</w:t>
      </w:r>
      <w:r w:rsidRPr="005C06F6">
        <w:rPr>
          <w:rFonts w:ascii="Times New Roman" w:hAnsi="Times New Roman" w:cs="Times New Roman"/>
          <w:color w:val="000000" w:themeColor="text1"/>
          <w:sz w:val="24"/>
          <w:szCs w:val="24"/>
          <w:lang w:val="en-ID"/>
        </w:rPr>
        <w:t xml:space="preserve"> </w:t>
      </w:r>
      <w:r w:rsidRPr="005C06F6">
        <w:rPr>
          <w:rFonts w:ascii="Times New Roman" w:hAnsi="Times New Roman" w:cs="Times New Roman"/>
          <w:color w:val="000000" w:themeColor="text1"/>
          <w:sz w:val="24"/>
          <w:szCs w:val="24"/>
          <w:lang w:val="en-US"/>
        </w:rPr>
        <w:t>S</w:t>
      </w:r>
      <w:r w:rsidRPr="005C06F6">
        <w:rPr>
          <w:rFonts w:ascii="Times New Roman" w:hAnsi="Times New Roman" w:cs="Times New Roman"/>
          <w:color w:val="000000" w:themeColor="text1"/>
          <w:sz w:val="24"/>
          <w:szCs w:val="24"/>
          <w:lang w:val="en-ID"/>
        </w:rPr>
        <w:t xml:space="preserve">alah satu standar minimal dalam pelaksanaan STBM pilar 4 yaitu ada perlakuan dengan aman terhadap sampah yang </w:t>
      </w:r>
      <w:proofErr w:type="gramStart"/>
      <w:r w:rsidRPr="005C06F6">
        <w:rPr>
          <w:rFonts w:ascii="Times New Roman" w:hAnsi="Times New Roman" w:cs="Times New Roman"/>
          <w:color w:val="000000" w:themeColor="text1"/>
          <w:sz w:val="24"/>
          <w:szCs w:val="24"/>
          <w:lang w:val="en-ID"/>
        </w:rPr>
        <w:t>akan</w:t>
      </w:r>
      <w:proofErr w:type="gramEnd"/>
      <w:r w:rsidRPr="005C06F6">
        <w:rPr>
          <w:rFonts w:ascii="Times New Roman" w:hAnsi="Times New Roman" w:cs="Times New Roman"/>
          <w:color w:val="000000" w:themeColor="text1"/>
          <w:sz w:val="24"/>
          <w:szCs w:val="24"/>
          <w:lang w:val="en-ID"/>
        </w:rPr>
        <w:t xml:space="preserve"> dibuang. Pengamanan sampah yang aman adalah pengumpulan, pengangkutan, pemrosesan, pendaurulangan atau pembuangan dari material sampah dengan </w:t>
      </w:r>
      <w:proofErr w:type="gramStart"/>
      <w:r w:rsidRPr="005C06F6">
        <w:rPr>
          <w:rFonts w:ascii="Times New Roman" w:hAnsi="Times New Roman" w:cs="Times New Roman"/>
          <w:color w:val="000000" w:themeColor="text1"/>
          <w:sz w:val="24"/>
          <w:szCs w:val="24"/>
          <w:lang w:val="en-ID"/>
        </w:rPr>
        <w:t>cara</w:t>
      </w:r>
      <w:proofErr w:type="gramEnd"/>
      <w:r w:rsidRPr="005C06F6">
        <w:rPr>
          <w:rFonts w:ascii="Times New Roman" w:hAnsi="Times New Roman" w:cs="Times New Roman"/>
          <w:color w:val="000000" w:themeColor="text1"/>
          <w:sz w:val="24"/>
          <w:szCs w:val="24"/>
          <w:lang w:val="en-ID"/>
        </w:rPr>
        <w:t xml:space="preserve"> yang tidak membahayakan kesehatan masyarakat dan lingkungan. Indikator pada pengelolaan sampah STBM pilar ke 4 adalah setiap rumah tangga mengelola sampah dengan indikasi minimal tidak ada sampah berserakan di depan rumah, tersedia tempat sampah tertutup, kuat dan mudah dibersihkan, dan ada perlakuan yang aman </w:t>
      </w:r>
      <w:r w:rsidRPr="005C06F6">
        <w:rPr>
          <w:rFonts w:ascii="Times New Roman" w:hAnsi="Times New Roman" w:cs="Times New Roman"/>
          <w:color w:val="000000" w:themeColor="text1"/>
          <w:sz w:val="24"/>
          <w:szCs w:val="24"/>
        </w:rPr>
        <w:fldChar w:fldCharType="begin" w:fldLock="1"/>
      </w:r>
      <w:r w:rsidRPr="005C06F6">
        <w:rPr>
          <w:rFonts w:ascii="Times New Roman" w:hAnsi="Times New Roman" w:cs="Times New Roman"/>
          <w:color w:val="000000" w:themeColor="text1"/>
          <w:sz w:val="24"/>
          <w:szCs w:val="24"/>
          <w:lang w:val="en-ID"/>
        </w:rPr>
        <w:instrText>ADDIN CSL_CITATION {"citationItems":[{"id":"ITEM-1","itemData":{"author":[{"dropping-particle":"","family":"Indonesia","given":"Mentri Kesehatan Republik","non-dropping-particle":"","parse-names":false,"suffix":""}],"id":"ITEM-1","issued":{"date-parts":[["2014"]]},"title":"Peraturan Menteri Kesehatan No 3 Tahun 2014 tentang Sanitasi Total Berbasis Masyarakat","type":"legislation"},"uris":["http://www.mendeley.com/documents/?uuid=0aff0d95-d317-41d5-bb91-d56d337abf6d"]}],"mendeley":{"formattedCitation":"(Indonesia 2014)","manualFormatting":"(Permenkes RI, 2014)","plainTextFormattedCitation":"(Indonesia 2014)","previouslyFormattedCitation":"(Indonesia 2014)"},"properties":{"noteIndex":0},"schema":"https://github.com/citation-style-language/schema/raw/master/csl-citation.json"}</w:instrText>
      </w:r>
      <w:r w:rsidRPr="005C06F6">
        <w:rPr>
          <w:rFonts w:ascii="Times New Roman" w:hAnsi="Times New Roman" w:cs="Times New Roman"/>
          <w:color w:val="000000" w:themeColor="text1"/>
          <w:sz w:val="24"/>
          <w:szCs w:val="24"/>
        </w:rPr>
        <w:fldChar w:fldCharType="separate"/>
      </w:r>
      <w:r w:rsidRPr="005C06F6">
        <w:rPr>
          <w:rFonts w:ascii="Times New Roman" w:hAnsi="Times New Roman" w:cs="Times New Roman"/>
          <w:noProof/>
          <w:color w:val="000000" w:themeColor="text1"/>
          <w:sz w:val="24"/>
          <w:szCs w:val="24"/>
          <w:lang w:val="en-ID"/>
        </w:rPr>
        <w:t>(Permenkes RI, 2014)</w:t>
      </w:r>
      <w:r w:rsidRPr="005C06F6">
        <w:rPr>
          <w:rFonts w:ascii="Times New Roman" w:hAnsi="Times New Roman" w:cs="Times New Roman"/>
          <w:color w:val="000000" w:themeColor="text1"/>
          <w:sz w:val="24"/>
          <w:szCs w:val="24"/>
        </w:rPr>
        <w:fldChar w:fldCharType="end"/>
      </w:r>
      <w:r w:rsidRPr="005C06F6">
        <w:rPr>
          <w:rFonts w:ascii="Times New Roman" w:hAnsi="Times New Roman" w:cs="Times New Roman"/>
          <w:color w:val="000000" w:themeColor="text1"/>
          <w:sz w:val="24"/>
          <w:szCs w:val="24"/>
          <w:lang w:val="en-ID"/>
        </w:rPr>
        <w:t xml:space="preserve">. </w:t>
      </w:r>
      <w:proofErr w:type="gramStart"/>
      <w:r w:rsidRPr="005C06F6">
        <w:rPr>
          <w:rFonts w:ascii="Times New Roman" w:hAnsi="Times New Roman" w:cs="Times New Roman"/>
          <w:color w:val="000000" w:themeColor="text1"/>
          <w:sz w:val="24"/>
          <w:szCs w:val="24"/>
          <w:lang w:val="en-ID"/>
        </w:rPr>
        <w:t>Berdasarkan latar belakang di atas peneliti ingin melakukan penelitian tentang faktor faktor yang berhubungan dengan implementasi STBM pilar ke 4 pengelolaan sampah rumah tangga di Kecamatan Rembang.</w:t>
      </w:r>
      <w:proofErr w:type="gramEnd"/>
    </w:p>
    <w:p w:rsidR="00C11D4F" w:rsidRPr="005C06F6" w:rsidRDefault="00C11D4F" w:rsidP="00C11D4F">
      <w:pPr>
        <w:pStyle w:val="Heading2"/>
        <w:rPr>
          <w:b/>
          <w:bCs/>
          <w:color w:val="000000" w:themeColor="text1"/>
        </w:rPr>
      </w:pPr>
      <w:bookmarkStart w:id="3" w:name="_Toc188867373"/>
      <w:bookmarkEnd w:id="2"/>
      <w:r w:rsidRPr="005C06F6">
        <w:rPr>
          <w:b/>
          <w:bCs/>
          <w:color w:val="000000" w:themeColor="text1"/>
        </w:rPr>
        <w:t>Rumusan Masalah</w:t>
      </w:r>
      <w:bookmarkEnd w:id="3"/>
      <w:r w:rsidRPr="005C06F6">
        <w:rPr>
          <w:b/>
          <w:bCs/>
          <w:color w:val="000000" w:themeColor="text1"/>
        </w:rPr>
        <w:t xml:space="preserve"> </w:t>
      </w:r>
    </w:p>
    <w:p w:rsidR="00C11D4F"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 xml:space="preserve">Berdasarkan latar belakang tersebut dapat dirumusakan permasalahan yaitu faktor-faktor </w:t>
      </w:r>
      <w:proofErr w:type="gramStart"/>
      <w:r w:rsidRPr="005C06F6">
        <w:rPr>
          <w:rFonts w:ascii="Times New Roman" w:hAnsi="Times New Roman" w:cs="Times New Roman"/>
          <w:color w:val="000000" w:themeColor="text1"/>
          <w:sz w:val="24"/>
          <w:szCs w:val="24"/>
          <w:lang w:val="en-ID"/>
        </w:rPr>
        <w:t>apa</w:t>
      </w:r>
      <w:proofErr w:type="gramEnd"/>
      <w:r w:rsidRPr="005C06F6">
        <w:rPr>
          <w:rFonts w:ascii="Times New Roman" w:hAnsi="Times New Roman" w:cs="Times New Roman"/>
          <w:color w:val="000000" w:themeColor="text1"/>
          <w:sz w:val="24"/>
          <w:szCs w:val="24"/>
          <w:lang w:val="en-ID"/>
        </w:rPr>
        <w:t xml:space="preserve"> saja yang berhubungan dengan implementasi STBM (Sanitasi Total Berbasis Masyarakat) pilar 4 pengelolaan sampah rumah tangga di Kecamatan Rembang.</w:t>
      </w:r>
    </w:p>
    <w:p w:rsidR="00C11D4F"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p>
    <w:p w:rsidR="00C11D4F"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p>
    <w:p w:rsidR="00C11D4F"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p>
    <w:p w:rsidR="00C11D4F" w:rsidRPr="00176C8F" w:rsidRDefault="00C11D4F" w:rsidP="00C11D4F">
      <w:pPr>
        <w:pStyle w:val="ListParagraph"/>
        <w:spacing w:line="360" w:lineRule="auto"/>
        <w:ind w:left="360" w:firstLine="774"/>
        <w:jc w:val="both"/>
        <w:rPr>
          <w:rFonts w:ascii="Times New Roman" w:hAnsi="Times New Roman" w:cs="Times New Roman"/>
          <w:color w:val="000000" w:themeColor="text1"/>
          <w:sz w:val="24"/>
          <w:szCs w:val="24"/>
          <w:lang w:val="en-ID"/>
        </w:rPr>
      </w:pPr>
    </w:p>
    <w:p w:rsidR="00C11D4F" w:rsidRPr="005C06F6" w:rsidRDefault="00C11D4F" w:rsidP="00C11D4F">
      <w:pPr>
        <w:pStyle w:val="Heading2"/>
        <w:rPr>
          <w:b/>
          <w:bCs/>
          <w:color w:val="000000" w:themeColor="text1"/>
        </w:rPr>
      </w:pPr>
      <w:bookmarkStart w:id="4" w:name="_Toc188867374"/>
      <w:r w:rsidRPr="005C06F6">
        <w:rPr>
          <w:b/>
          <w:bCs/>
          <w:color w:val="000000" w:themeColor="text1"/>
        </w:rPr>
        <w:t>Tujuan Penelitian</w:t>
      </w:r>
      <w:bookmarkEnd w:id="4"/>
    </w:p>
    <w:p w:rsidR="00C11D4F" w:rsidRPr="005C06F6" w:rsidRDefault="00C11D4F" w:rsidP="00C11D4F">
      <w:pPr>
        <w:pStyle w:val="ListParagraph"/>
        <w:tabs>
          <w:tab w:val="left" w:pos="1134"/>
        </w:tabs>
        <w:spacing w:line="360" w:lineRule="auto"/>
        <w:ind w:left="360"/>
        <w:jc w:val="both"/>
        <w:rPr>
          <w:rFonts w:ascii="Times New Roman" w:hAnsi="Times New Roman" w:cs="Times New Roman"/>
          <w:b/>
          <w:color w:val="000000" w:themeColor="text1"/>
          <w:sz w:val="24"/>
          <w:szCs w:val="24"/>
        </w:rPr>
      </w:pPr>
      <w:r w:rsidRPr="005C06F6">
        <w:rPr>
          <w:rFonts w:ascii="Times New Roman" w:hAnsi="Times New Roman" w:cs="Times New Roman"/>
          <w:b/>
          <w:color w:val="000000" w:themeColor="text1"/>
          <w:sz w:val="24"/>
          <w:szCs w:val="24"/>
          <w:lang w:val="en-US"/>
        </w:rPr>
        <w:t xml:space="preserve">1.3.1 </w:t>
      </w:r>
      <w:r w:rsidRPr="005C06F6">
        <w:rPr>
          <w:rFonts w:ascii="Times New Roman" w:hAnsi="Times New Roman" w:cs="Times New Roman"/>
          <w:b/>
          <w:color w:val="000000" w:themeColor="text1"/>
          <w:sz w:val="24"/>
          <w:szCs w:val="24"/>
        </w:rPr>
        <w:t>Tujuan Umum</w:t>
      </w:r>
    </w:p>
    <w:p w:rsidR="00C11D4F" w:rsidRPr="00176C8F" w:rsidRDefault="00C11D4F" w:rsidP="00C11D4F">
      <w:pPr>
        <w:pStyle w:val="ListParagraph"/>
        <w:spacing w:line="360" w:lineRule="auto"/>
        <w:ind w:firstLine="698"/>
        <w:jc w:val="both"/>
        <w:rPr>
          <w:rFonts w:ascii="Times New Roman" w:eastAsia="SimSun" w:hAnsi="Times New Roman" w:cs="Times New Roman"/>
          <w:color w:val="000000" w:themeColor="text1"/>
          <w:sz w:val="24"/>
          <w:szCs w:val="24"/>
          <w:lang w:val="en-ID" w:eastAsia="zh-CN"/>
        </w:rPr>
      </w:pPr>
      <w:proofErr w:type="gramStart"/>
      <w:r w:rsidRPr="005C06F6">
        <w:rPr>
          <w:rFonts w:ascii="Times New Roman" w:hAnsi="Times New Roman" w:cs="Times New Roman"/>
          <w:color w:val="000000" w:themeColor="text1"/>
          <w:sz w:val="24"/>
          <w:szCs w:val="24"/>
          <w:lang w:val="en-ID"/>
        </w:rPr>
        <w:t>Tujuan umum pada penelitian ini adalah untuk meng</w:t>
      </w:r>
      <w:r w:rsidRPr="005C06F6">
        <w:rPr>
          <w:rFonts w:ascii="Times New Roman" w:hAnsi="Times New Roman" w:cs="Times New Roman"/>
          <w:color w:val="000000" w:themeColor="text1"/>
          <w:sz w:val="24"/>
          <w:szCs w:val="24"/>
          <w:lang w:val="en-US"/>
        </w:rPr>
        <w:t>analisis</w:t>
      </w:r>
      <w:r w:rsidRPr="005C06F6">
        <w:rPr>
          <w:rFonts w:ascii="Times New Roman" w:hAnsi="Times New Roman" w:cs="Times New Roman"/>
          <w:color w:val="000000" w:themeColor="text1"/>
          <w:sz w:val="24"/>
          <w:szCs w:val="24"/>
          <w:lang w:val="en-ID"/>
        </w:rPr>
        <w:t xml:space="preserve"> faktor-faktor yang berhubungan dengan implementasi STBM pilar ke 4 pengelolaan sampah rumah tangga di Kecamatan Rembang.</w:t>
      </w:r>
      <w:proofErr w:type="gramEnd"/>
    </w:p>
    <w:p w:rsidR="00C11D4F" w:rsidRPr="005C06F6" w:rsidRDefault="00C11D4F" w:rsidP="00C11D4F">
      <w:pPr>
        <w:pStyle w:val="ListParagraph"/>
        <w:spacing w:line="360" w:lineRule="auto"/>
        <w:ind w:left="360"/>
        <w:jc w:val="both"/>
        <w:rPr>
          <w:rFonts w:ascii="Times New Roman" w:hAnsi="Times New Roman" w:cs="Times New Roman"/>
          <w:b/>
          <w:color w:val="000000" w:themeColor="text1"/>
          <w:sz w:val="24"/>
          <w:szCs w:val="24"/>
        </w:rPr>
      </w:pPr>
      <w:r w:rsidRPr="005C06F6">
        <w:rPr>
          <w:rFonts w:ascii="Times New Roman" w:hAnsi="Times New Roman" w:cs="Times New Roman"/>
          <w:b/>
          <w:color w:val="000000" w:themeColor="text1"/>
          <w:sz w:val="24"/>
          <w:szCs w:val="24"/>
          <w:lang w:val="en-US"/>
        </w:rPr>
        <w:t xml:space="preserve">1.3.2 </w:t>
      </w:r>
      <w:r w:rsidRPr="005C06F6">
        <w:rPr>
          <w:rFonts w:ascii="Times New Roman" w:hAnsi="Times New Roman" w:cs="Times New Roman"/>
          <w:b/>
          <w:color w:val="000000" w:themeColor="text1"/>
          <w:sz w:val="24"/>
          <w:szCs w:val="24"/>
        </w:rPr>
        <w:t xml:space="preserve">Tujuan Khusus </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Mendiskripsikan pengetahuan masyarakat tentang pengelolaan sampah rumah tangga di Kecamatan Rembang.</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Mendiskripsikan sikap masyarakat tentang pengelolaan sampah rumah tangga di Kecamatan Rembang.</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Mendiskripsikan pendidikan masyarakat di Kecamatan Rembang.</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Mendiskripsikan pendapatan masyarakat di Kecamatan Rembang.</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 xml:space="preserve">Mendeskripsikan dukungan pemerintah tentang pengelolaan sampah rumah tangga. </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US"/>
        </w:rPr>
        <w:t>Mendiskripsikan</w:t>
      </w:r>
      <w:r w:rsidRPr="005C06F6">
        <w:rPr>
          <w:rFonts w:ascii="Times New Roman" w:hAnsi="Times New Roman" w:cs="Times New Roman"/>
          <w:color w:val="000000" w:themeColor="text1"/>
          <w:sz w:val="24"/>
          <w:szCs w:val="24"/>
          <w:lang w:val="en-ID"/>
        </w:rPr>
        <w:t xml:space="preserve"> implementasi STBM pilar 4 pengelolaan sampah rumah tangga di Kecamatan Rembang. </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 xml:space="preserve">Menganalisis hubungan pengetahuan tentang pengelolaan sampah rumah tangga dengan implementasi STBM pilar </w:t>
      </w:r>
      <w:proofErr w:type="gramStart"/>
      <w:r w:rsidRPr="005C06F6">
        <w:rPr>
          <w:rFonts w:ascii="Times New Roman" w:hAnsi="Times New Roman" w:cs="Times New Roman"/>
          <w:color w:val="000000" w:themeColor="text1"/>
          <w:sz w:val="24"/>
          <w:szCs w:val="24"/>
          <w:lang w:val="en-ID"/>
        </w:rPr>
        <w:t>4  di</w:t>
      </w:r>
      <w:proofErr w:type="gramEnd"/>
      <w:r w:rsidRPr="005C06F6">
        <w:rPr>
          <w:rFonts w:ascii="Times New Roman" w:hAnsi="Times New Roman" w:cs="Times New Roman"/>
          <w:color w:val="000000" w:themeColor="text1"/>
          <w:sz w:val="24"/>
          <w:szCs w:val="24"/>
          <w:lang w:val="en-ID"/>
        </w:rPr>
        <w:t xml:space="preserve"> Kecamatan Rembang.</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Menganalisis hubungan sikap tentang pengelolaan sampah rumah tangga dengan implementasi STBM pilar 4 di Kecamatan Rembang.</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Menganalisis hubungan pendidikan dengan implementasi STBM pilar 4 di Kecamatan Rembang.</w:t>
      </w:r>
    </w:p>
    <w:p w:rsidR="00C11D4F" w:rsidRPr="005C06F6"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Menganalisis hubungan pendapatan keluarga dengan implementasi STBM pilar 4 di Kecamatan Rembang.</w:t>
      </w:r>
    </w:p>
    <w:p w:rsidR="00C11D4F" w:rsidRDefault="00C11D4F" w:rsidP="00C11D4F">
      <w:pPr>
        <w:pStyle w:val="ListParagraph"/>
        <w:numPr>
          <w:ilvl w:val="0"/>
          <w:numId w:val="4"/>
        </w:numPr>
        <w:spacing w:line="360" w:lineRule="auto"/>
        <w:ind w:left="1276"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Menganalisis hubungan dukungan pemerintah dengan implementasi STBM pilar 4 di Kecamatan Rembang.</w:t>
      </w:r>
    </w:p>
    <w:p w:rsidR="00C11D4F" w:rsidRPr="004D6201" w:rsidRDefault="00C11D4F" w:rsidP="00C11D4F">
      <w:pPr>
        <w:spacing w:line="360" w:lineRule="auto"/>
        <w:jc w:val="both"/>
        <w:rPr>
          <w:rFonts w:ascii="Times New Roman" w:hAnsi="Times New Roman" w:cs="Times New Roman"/>
          <w:color w:val="000000" w:themeColor="text1"/>
          <w:sz w:val="24"/>
          <w:szCs w:val="24"/>
          <w:lang w:val="en-ID"/>
        </w:rPr>
      </w:pPr>
    </w:p>
    <w:p w:rsidR="00C11D4F" w:rsidRPr="005C06F6" w:rsidRDefault="00C11D4F" w:rsidP="00C11D4F">
      <w:pPr>
        <w:pStyle w:val="Heading2"/>
        <w:rPr>
          <w:b/>
          <w:bCs/>
          <w:color w:val="000000" w:themeColor="text1"/>
        </w:rPr>
      </w:pPr>
      <w:bookmarkStart w:id="5" w:name="_Toc188867375"/>
      <w:r w:rsidRPr="005C06F6">
        <w:rPr>
          <w:b/>
          <w:bCs/>
          <w:color w:val="000000" w:themeColor="text1"/>
        </w:rPr>
        <w:t>Manfaat Penelitian</w:t>
      </w:r>
      <w:bookmarkEnd w:id="5"/>
      <w:r w:rsidRPr="005C06F6">
        <w:rPr>
          <w:b/>
          <w:bCs/>
          <w:color w:val="000000" w:themeColor="text1"/>
        </w:rPr>
        <w:t xml:space="preserve"> </w:t>
      </w:r>
    </w:p>
    <w:p w:rsidR="00C11D4F" w:rsidRPr="005C06F6" w:rsidRDefault="00C11D4F" w:rsidP="00C11D4F">
      <w:pPr>
        <w:pStyle w:val="ListParagraph"/>
        <w:numPr>
          <w:ilvl w:val="1"/>
          <w:numId w:val="3"/>
        </w:numPr>
        <w:tabs>
          <w:tab w:val="left" w:pos="851"/>
        </w:tabs>
        <w:spacing w:line="360" w:lineRule="auto"/>
        <w:ind w:left="709" w:hanging="283"/>
        <w:jc w:val="both"/>
        <w:rPr>
          <w:rFonts w:ascii="Times New Roman" w:hAnsi="Times New Roman" w:cs="Times New Roman"/>
          <w:color w:val="000000" w:themeColor="text1"/>
          <w:sz w:val="24"/>
          <w:szCs w:val="24"/>
        </w:rPr>
      </w:pPr>
      <w:r w:rsidRPr="005C06F6">
        <w:rPr>
          <w:rFonts w:ascii="Times New Roman" w:hAnsi="Times New Roman" w:cs="Times New Roman"/>
          <w:color w:val="000000" w:themeColor="text1"/>
          <w:sz w:val="24"/>
          <w:szCs w:val="24"/>
        </w:rPr>
        <w:lastRenderedPageBreak/>
        <w:t>Bagi Peneliti</w:t>
      </w:r>
    </w:p>
    <w:p w:rsidR="00C11D4F" w:rsidRDefault="00C11D4F" w:rsidP="00C11D4F">
      <w:pPr>
        <w:pStyle w:val="ListParagraph"/>
        <w:spacing w:line="360" w:lineRule="auto"/>
        <w:ind w:left="709" w:firstLine="709"/>
        <w:jc w:val="both"/>
        <w:rPr>
          <w:rFonts w:ascii="Times New Roman" w:hAnsi="Times New Roman" w:cs="Times New Roman"/>
          <w:color w:val="000000" w:themeColor="text1"/>
          <w:sz w:val="24"/>
          <w:szCs w:val="24"/>
          <w:lang w:val="en-ID"/>
        </w:rPr>
      </w:pPr>
      <w:proofErr w:type="gramStart"/>
      <w:r w:rsidRPr="005C06F6">
        <w:rPr>
          <w:rFonts w:ascii="Times New Roman" w:hAnsi="Times New Roman" w:cs="Times New Roman"/>
          <w:color w:val="000000" w:themeColor="text1"/>
          <w:sz w:val="24"/>
          <w:szCs w:val="24"/>
          <w:lang w:val="en-ID"/>
        </w:rPr>
        <w:t>Sebagai tambahan pengetahuan dan pengalaman dalam melakukan penelitian tentang faktor - faktor yang berhubungan dengan implementasi STBM pilar ke 4 pengelolaan sampah rumah tangga di Kecamatan Rembang.</w:t>
      </w:r>
      <w:proofErr w:type="gramEnd"/>
    </w:p>
    <w:p w:rsidR="00C11D4F" w:rsidRPr="005C06F6" w:rsidRDefault="00C11D4F" w:rsidP="00C11D4F">
      <w:pPr>
        <w:pStyle w:val="ListParagraph"/>
        <w:spacing w:line="360" w:lineRule="auto"/>
        <w:ind w:left="709" w:firstLine="709"/>
        <w:jc w:val="both"/>
        <w:rPr>
          <w:rFonts w:ascii="Times New Roman" w:hAnsi="Times New Roman" w:cs="Times New Roman"/>
          <w:color w:val="000000" w:themeColor="text1"/>
          <w:sz w:val="24"/>
          <w:szCs w:val="24"/>
          <w:lang w:val="en-ID"/>
        </w:rPr>
      </w:pPr>
    </w:p>
    <w:p w:rsidR="00C11D4F" w:rsidRPr="005C06F6" w:rsidRDefault="00C11D4F" w:rsidP="00C11D4F">
      <w:pPr>
        <w:pStyle w:val="ListParagraph"/>
        <w:numPr>
          <w:ilvl w:val="1"/>
          <w:numId w:val="3"/>
        </w:numPr>
        <w:spacing w:line="360" w:lineRule="auto"/>
        <w:ind w:left="709" w:hanging="283"/>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Bagi Instansi Kesehatan di Kecamatan Rembang</w:t>
      </w:r>
    </w:p>
    <w:p w:rsidR="00C11D4F" w:rsidRPr="005C06F6" w:rsidRDefault="00C11D4F" w:rsidP="00C11D4F">
      <w:pPr>
        <w:pStyle w:val="ListParagraph"/>
        <w:spacing w:line="360" w:lineRule="auto"/>
        <w:ind w:firstLine="698"/>
        <w:jc w:val="both"/>
        <w:rPr>
          <w:rFonts w:ascii="Times New Roman" w:hAnsi="Times New Roman" w:cs="Times New Roman"/>
          <w:color w:val="000000" w:themeColor="text1"/>
          <w:sz w:val="24"/>
          <w:szCs w:val="24"/>
          <w:lang w:val="en-ID"/>
        </w:rPr>
      </w:pPr>
      <w:proofErr w:type="gramStart"/>
      <w:r w:rsidRPr="005C06F6">
        <w:rPr>
          <w:rFonts w:ascii="Times New Roman" w:hAnsi="Times New Roman" w:cs="Times New Roman"/>
          <w:color w:val="000000" w:themeColor="text1"/>
          <w:sz w:val="24"/>
          <w:szCs w:val="24"/>
          <w:lang w:val="en-ID"/>
        </w:rPr>
        <w:t>Memberikan informasi mengenai berbagai masalah terkait pengelolaan sampah di Kecamatan Rembang, sehingga instansi kesehatan dapat meningkatkan program STBM (Sanitasi Total Berbasis Msayarakat) terutama pada pilar ke 4.</w:t>
      </w:r>
      <w:proofErr w:type="gramEnd"/>
    </w:p>
    <w:p w:rsidR="00C11D4F" w:rsidRPr="005C06F6" w:rsidRDefault="00C11D4F" w:rsidP="00C11D4F">
      <w:pPr>
        <w:pStyle w:val="ListParagraph"/>
        <w:numPr>
          <w:ilvl w:val="1"/>
          <w:numId w:val="3"/>
        </w:numPr>
        <w:spacing w:line="360" w:lineRule="auto"/>
        <w:ind w:left="709" w:hanging="283"/>
        <w:jc w:val="both"/>
        <w:rPr>
          <w:rFonts w:ascii="Times New Roman" w:hAnsi="Times New Roman" w:cs="Times New Roman"/>
          <w:color w:val="000000" w:themeColor="text1"/>
          <w:sz w:val="24"/>
          <w:szCs w:val="24"/>
        </w:rPr>
      </w:pPr>
      <w:r w:rsidRPr="005C06F6">
        <w:rPr>
          <w:rFonts w:ascii="Times New Roman" w:hAnsi="Times New Roman" w:cs="Times New Roman"/>
          <w:color w:val="000000" w:themeColor="text1"/>
          <w:sz w:val="24"/>
          <w:szCs w:val="24"/>
          <w:lang w:val="en-US"/>
        </w:rPr>
        <w:t xml:space="preserve"> </w:t>
      </w:r>
      <w:r w:rsidRPr="005C06F6">
        <w:rPr>
          <w:rFonts w:ascii="Times New Roman" w:hAnsi="Times New Roman" w:cs="Times New Roman"/>
          <w:color w:val="000000" w:themeColor="text1"/>
          <w:sz w:val="24"/>
          <w:szCs w:val="24"/>
        </w:rPr>
        <w:t xml:space="preserve">Bagi Masyarakat </w:t>
      </w:r>
    </w:p>
    <w:p w:rsidR="00C11D4F" w:rsidRPr="005C06F6" w:rsidRDefault="00C11D4F" w:rsidP="00C11D4F">
      <w:pPr>
        <w:pStyle w:val="ListParagraph"/>
        <w:spacing w:line="360" w:lineRule="auto"/>
        <w:ind w:firstLine="698"/>
        <w:jc w:val="both"/>
        <w:rPr>
          <w:rFonts w:ascii="Times New Roman" w:hAnsi="Times New Roman" w:cs="Times New Roman"/>
          <w:color w:val="000000" w:themeColor="text1"/>
          <w:sz w:val="24"/>
          <w:szCs w:val="24"/>
          <w:lang w:val="en-ID"/>
        </w:rPr>
      </w:pPr>
      <w:proofErr w:type="gramStart"/>
      <w:r w:rsidRPr="005C06F6">
        <w:rPr>
          <w:rFonts w:ascii="Times New Roman" w:hAnsi="Times New Roman" w:cs="Times New Roman"/>
          <w:color w:val="000000" w:themeColor="text1"/>
          <w:sz w:val="24"/>
          <w:szCs w:val="24"/>
          <w:lang w:val="en-ID"/>
        </w:rPr>
        <w:t>Memberikan Informasi tentang pengelolaan sampah yang benar dan sehat untuk mencegah terjadinya penyakit akibat sampah sesuai dengan pilar ke 4 STBM.</w:t>
      </w:r>
      <w:proofErr w:type="gramEnd"/>
      <w:r w:rsidRPr="005C06F6">
        <w:rPr>
          <w:rFonts w:ascii="Times New Roman" w:hAnsi="Times New Roman" w:cs="Times New Roman"/>
          <w:color w:val="000000" w:themeColor="text1"/>
          <w:sz w:val="24"/>
          <w:szCs w:val="24"/>
          <w:lang w:val="en-ID"/>
        </w:rPr>
        <w:t xml:space="preserve"> </w:t>
      </w:r>
    </w:p>
    <w:p w:rsidR="00C11D4F" w:rsidRPr="005C06F6" w:rsidRDefault="00C11D4F" w:rsidP="00C11D4F">
      <w:pPr>
        <w:pStyle w:val="ListParagraph"/>
        <w:numPr>
          <w:ilvl w:val="1"/>
          <w:numId w:val="3"/>
        </w:numPr>
        <w:spacing w:line="360" w:lineRule="auto"/>
        <w:ind w:left="851"/>
        <w:jc w:val="both"/>
        <w:rPr>
          <w:rFonts w:ascii="Times New Roman" w:hAnsi="Times New Roman" w:cs="Times New Roman"/>
          <w:color w:val="000000" w:themeColor="text1"/>
          <w:sz w:val="24"/>
          <w:szCs w:val="24"/>
        </w:rPr>
      </w:pPr>
      <w:r w:rsidRPr="005C06F6">
        <w:rPr>
          <w:rFonts w:ascii="Times New Roman" w:hAnsi="Times New Roman" w:cs="Times New Roman"/>
          <w:color w:val="000000" w:themeColor="text1"/>
          <w:sz w:val="24"/>
          <w:szCs w:val="24"/>
        </w:rPr>
        <w:t xml:space="preserve">Bagi ITEKES Cendekia Utama Kudus </w:t>
      </w:r>
    </w:p>
    <w:p w:rsidR="00C11D4F" w:rsidRPr="005C06F6" w:rsidRDefault="00C11D4F" w:rsidP="00C11D4F">
      <w:pPr>
        <w:pStyle w:val="ListParagraph"/>
        <w:spacing w:line="360" w:lineRule="auto"/>
        <w:ind w:firstLine="698"/>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 xml:space="preserve">Sebagai bahan pustaka dan tambahan referensi tentang faktor-faktor </w:t>
      </w:r>
      <w:proofErr w:type="gramStart"/>
      <w:r w:rsidRPr="005C06F6">
        <w:rPr>
          <w:rFonts w:ascii="Times New Roman" w:hAnsi="Times New Roman" w:cs="Times New Roman"/>
          <w:color w:val="000000" w:themeColor="text1"/>
          <w:sz w:val="24"/>
          <w:szCs w:val="24"/>
          <w:lang w:val="en-ID"/>
        </w:rPr>
        <w:t>apa</w:t>
      </w:r>
      <w:proofErr w:type="gramEnd"/>
      <w:r w:rsidRPr="005C06F6">
        <w:rPr>
          <w:rFonts w:ascii="Times New Roman" w:hAnsi="Times New Roman" w:cs="Times New Roman"/>
          <w:color w:val="000000" w:themeColor="text1"/>
          <w:sz w:val="24"/>
          <w:szCs w:val="24"/>
          <w:lang w:val="en-ID"/>
        </w:rPr>
        <w:t xml:space="preserve"> saja yang berhubungan dengan implementasi STBM (Sanitasi Total Berbasis Masyarakat) pilar 4 pengelolaan sampah rumah tangga di Kecamatan Rembang.</w:t>
      </w:r>
    </w:p>
    <w:p w:rsidR="00C11D4F" w:rsidRPr="005C06F6" w:rsidRDefault="00C11D4F" w:rsidP="00C11D4F">
      <w:pPr>
        <w:pStyle w:val="Heading2"/>
        <w:rPr>
          <w:b/>
          <w:bCs/>
          <w:color w:val="000000" w:themeColor="text1"/>
        </w:rPr>
      </w:pPr>
      <w:bookmarkStart w:id="6" w:name="_Toc188867376"/>
      <w:r w:rsidRPr="005C06F6">
        <w:rPr>
          <w:b/>
          <w:bCs/>
          <w:color w:val="000000" w:themeColor="text1"/>
        </w:rPr>
        <w:t>Keaslian Penelitian</w:t>
      </w:r>
      <w:bookmarkEnd w:id="6"/>
    </w:p>
    <w:p w:rsidR="00C11D4F" w:rsidRPr="005C06F6" w:rsidRDefault="00C11D4F" w:rsidP="00C11D4F">
      <w:pPr>
        <w:ind w:left="360"/>
        <w:jc w:val="center"/>
        <w:rPr>
          <w:rFonts w:ascii="Times New Roman" w:hAnsi="Times New Roman" w:cs="Times New Roman"/>
          <w:b/>
          <w:color w:val="000000" w:themeColor="text1"/>
          <w:sz w:val="24"/>
          <w:szCs w:val="24"/>
        </w:rPr>
      </w:pPr>
      <w:r w:rsidRPr="005C06F6">
        <w:rPr>
          <w:rFonts w:ascii="Times New Roman" w:hAnsi="Times New Roman" w:cs="Times New Roman"/>
          <w:b/>
          <w:color w:val="000000" w:themeColor="text1"/>
          <w:sz w:val="24"/>
          <w:szCs w:val="24"/>
        </w:rPr>
        <w:t>Tabel 1.1 Keaslian Penelitian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1"/>
        <w:gridCol w:w="2751"/>
        <w:gridCol w:w="1475"/>
        <w:gridCol w:w="2291"/>
        <w:gridCol w:w="2548"/>
      </w:tblGrid>
      <w:tr w:rsidR="00C11D4F" w:rsidRPr="005C06F6" w:rsidTr="00AB69B6">
        <w:tc>
          <w:tcPr>
            <w:tcW w:w="511" w:type="dxa"/>
          </w:tcPr>
          <w:p w:rsidR="00C11D4F" w:rsidRPr="005C06F6" w:rsidRDefault="00C11D4F" w:rsidP="00AB69B6">
            <w:pPr>
              <w:pStyle w:val="ListParagraph"/>
              <w:spacing w:after="0" w:line="240" w:lineRule="auto"/>
              <w:ind w:left="0"/>
              <w:jc w:val="center"/>
              <w:rPr>
                <w:rFonts w:ascii="Times New Roman" w:hAnsi="Times New Roman" w:cs="Times New Roman"/>
                <w:b/>
                <w:bCs/>
                <w:color w:val="000000" w:themeColor="text1"/>
              </w:rPr>
            </w:pPr>
            <w:r w:rsidRPr="005C06F6">
              <w:rPr>
                <w:rFonts w:ascii="Times New Roman" w:hAnsi="Times New Roman" w:cs="Times New Roman"/>
                <w:b/>
                <w:bCs/>
                <w:color w:val="000000" w:themeColor="text1"/>
              </w:rPr>
              <w:t>No</w:t>
            </w:r>
          </w:p>
        </w:tc>
        <w:tc>
          <w:tcPr>
            <w:tcW w:w="0" w:type="auto"/>
          </w:tcPr>
          <w:p w:rsidR="00C11D4F" w:rsidRPr="005C06F6" w:rsidRDefault="00C11D4F" w:rsidP="00AB69B6">
            <w:pPr>
              <w:pStyle w:val="ListParagraph"/>
              <w:spacing w:after="0" w:line="240" w:lineRule="auto"/>
              <w:ind w:left="0"/>
              <w:jc w:val="center"/>
              <w:rPr>
                <w:rFonts w:ascii="Times New Roman" w:hAnsi="Times New Roman" w:cs="Times New Roman"/>
                <w:b/>
                <w:bCs/>
                <w:color w:val="000000" w:themeColor="text1"/>
              </w:rPr>
            </w:pPr>
            <w:r w:rsidRPr="005C06F6">
              <w:rPr>
                <w:rFonts w:ascii="Times New Roman" w:hAnsi="Times New Roman" w:cs="Times New Roman"/>
                <w:b/>
                <w:bCs/>
                <w:color w:val="000000" w:themeColor="text1"/>
              </w:rPr>
              <w:t>Judul Penelitian</w:t>
            </w:r>
          </w:p>
        </w:tc>
        <w:tc>
          <w:tcPr>
            <w:tcW w:w="0" w:type="auto"/>
          </w:tcPr>
          <w:p w:rsidR="00C11D4F" w:rsidRPr="005C06F6" w:rsidRDefault="00C11D4F" w:rsidP="00AB69B6">
            <w:pPr>
              <w:pStyle w:val="ListParagraph"/>
              <w:spacing w:after="0" w:line="240" w:lineRule="auto"/>
              <w:ind w:left="0"/>
              <w:jc w:val="center"/>
              <w:rPr>
                <w:rFonts w:ascii="Times New Roman" w:hAnsi="Times New Roman" w:cs="Times New Roman"/>
                <w:b/>
                <w:bCs/>
                <w:color w:val="000000" w:themeColor="text1"/>
              </w:rPr>
            </w:pPr>
            <w:r w:rsidRPr="005C06F6">
              <w:rPr>
                <w:rFonts w:ascii="Times New Roman" w:hAnsi="Times New Roman" w:cs="Times New Roman"/>
                <w:b/>
                <w:bCs/>
                <w:color w:val="000000" w:themeColor="text1"/>
              </w:rPr>
              <w:t>Nama Peneliti dan Tahun</w:t>
            </w:r>
          </w:p>
        </w:tc>
        <w:tc>
          <w:tcPr>
            <w:tcW w:w="0" w:type="auto"/>
          </w:tcPr>
          <w:p w:rsidR="00C11D4F" w:rsidRPr="005C06F6" w:rsidRDefault="00C11D4F" w:rsidP="00AB69B6">
            <w:pPr>
              <w:pStyle w:val="ListParagraph"/>
              <w:spacing w:after="0" w:line="240" w:lineRule="auto"/>
              <w:ind w:left="0"/>
              <w:jc w:val="center"/>
              <w:rPr>
                <w:rFonts w:ascii="Times New Roman" w:hAnsi="Times New Roman" w:cs="Times New Roman"/>
                <w:b/>
                <w:bCs/>
                <w:color w:val="000000" w:themeColor="text1"/>
              </w:rPr>
            </w:pPr>
            <w:r w:rsidRPr="005C06F6">
              <w:rPr>
                <w:rFonts w:ascii="Times New Roman" w:hAnsi="Times New Roman" w:cs="Times New Roman"/>
                <w:b/>
                <w:bCs/>
                <w:color w:val="000000" w:themeColor="text1"/>
              </w:rPr>
              <w:t>Metode Penelitian</w:t>
            </w:r>
          </w:p>
        </w:tc>
        <w:tc>
          <w:tcPr>
            <w:tcW w:w="0" w:type="auto"/>
          </w:tcPr>
          <w:p w:rsidR="00C11D4F" w:rsidRPr="005C06F6" w:rsidRDefault="00C11D4F" w:rsidP="00AB69B6">
            <w:pPr>
              <w:pStyle w:val="ListParagraph"/>
              <w:spacing w:after="0" w:line="240" w:lineRule="auto"/>
              <w:ind w:left="0"/>
              <w:jc w:val="center"/>
              <w:rPr>
                <w:rFonts w:ascii="Times New Roman" w:hAnsi="Times New Roman" w:cs="Times New Roman"/>
                <w:b/>
                <w:bCs/>
                <w:color w:val="000000" w:themeColor="text1"/>
              </w:rPr>
            </w:pPr>
            <w:r w:rsidRPr="005C06F6">
              <w:rPr>
                <w:rFonts w:ascii="Times New Roman" w:hAnsi="Times New Roman" w:cs="Times New Roman"/>
                <w:b/>
                <w:bCs/>
                <w:color w:val="000000" w:themeColor="text1"/>
              </w:rPr>
              <w:t>Hasil Penelitian</w:t>
            </w:r>
          </w:p>
        </w:tc>
      </w:tr>
      <w:tr w:rsidR="00C11D4F" w:rsidRPr="00274D6F" w:rsidTr="00AB69B6">
        <w:tc>
          <w:tcPr>
            <w:tcW w:w="511" w:type="dxa"/>
          </w:tcPr>
          <w:p w:rsidR="00C11D4F" w:rsidRPr="005C06F6" w:rsidRDefault="00C11D4F" w:rsidP="00AB69B6">
            <w:pPr>
              <w:pStyle w:val="ListParagraph"/>
              <w:spacing w:after="0" w:line="240" w:lineRule="auto"/>
              <w:ind w:left="0"/>
              <w:jc w:val="center"/>
              <w:rPr>
                <w:rFonts w:ascii="Times New Roman" w:hAnsi="Times New Roman" w:cs="Times New Roman"/>
                <w:color w:val="000000" w:themeColor="text1"/>
              </w:rPr>
            </w:pPr>
            <w:r w:rsidRPr="005C06F6">
              <w:rPr>
                <w:rFonts w:ascii="Times New Roman" w:hAnsi="Times New Roman" w:cs="Times New Roman"/>
                <w:color w:val="000000" w:themeColor="text1"/>
              </w:rPr>
              <w:t>1</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Hubungan STBM Pilar IV dengan Kejadian Penyakit ISPA di Wilayah Kerja Puskesmas Salupangkang Kecamatan Topoyo Kabupaten Mamuju Tengah </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rPr>
            </w:pPr>
            <w:r w:rsidRPr="005C06F6">
              <w:rPr>
                <w:rFonts w:ascii="Times New Roman" w:hAnsi="Times New Roman" w:cs="Times New Roman"/>
                <w:color w:val="000000" w:themeColor="text1"/>
              </w:rPr>
              <w:t>Hidayat, Sulasmi, Andi Rafika (2023)</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i/>
                <w:iCs/>
                <w:color w:val="000000" w:themeColor="text1"/>
                <w:lang w:val="en-ID"/>
              </w:rPr>
            </w:pPr>
            <w:r w:rsidRPr="005C06F6">
              <w:rPr>
                <w:rFonts w:ascii="Times New Roman" w:hAnsi="Times New Roman" w:cs="Times New Roman"/>
                <w:color w:val="000000" w:themeColor="text1"/>
                <w:lang w:val="en-ID"/>
              </w:rPr>
              <w:t xml:space="preserve">Rancangan Penelitian : </w:t>
            </w:r>
            <w:r w:rsidRPr="005C06F6">
              <w:rPr>
                <w:rFonts w:ascii="Times New Roman" w:hAnsi="Times New Roman" w:cs="Times New Roman"/>
                <w:i/>
                <w:iCs/>
                <w:color w:val="000000" w:themeColor="text1"/>
                <w:lang w:val="en-ID"/>
              </w:rPr>
              <w:t xml:space="preserve">cross sectional </w:t>
            </w:r>
          </w:p>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Variabel Bebas : STBM Pilar IV</w:t>
            </w:r>
          </w:p>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Variabel Terikat : Kejadian Penyakit ISPA</w:t>
            </w:r>
          </w:p>
        </w:tc>
        <w:tc>
          <w:tcPr>
            <w:tcW w:w="0" w:type="auto"/>
          </w:tcPr>
          <w:p w:rsidR="00C11D4F" w:rsidRPr="005C06F6" w:rsidRDefault="00C11D4F" w:rsidP="00AB69B6">
            <w:pPr>
              <w:spacing w:after="0" w:line="240" w:lineRule="auto"/>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Ada hubungan antara pembakaran sampah dengan kejadian penyakit ISPA </w:t>
            </w:r>
          </w:p>
          <w:p w:rsidR="00C11D4F" w:rsidRPr="005C06F6" w:rsidRDefault="00C11D4F" w:rsidP="00AB69B6">
            <w:pPr>
              <w:spacing w:after="0" w:line="240" w:lineRule="auto"/>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Ada hubungan antara buang sampah secara sembarangan dengan kejadian ISPA </w:t>
            </w:r>
          </w:p>
        </w:tc>
      </w:tr>
      <w:tr w:rsidR="00C11D4F" w:rsidRPr="00274D6F" w:rsidTr="00AB69B6">
        <w:tc>
          <w:tcPr>
            <w:tcW w:w="511" w:type="dxa"/>
          </w:tcPr>
          <w:p w:rsidR="00C11D4F" w:rsidRPr="005C06F6" w:rsidRDefault="00C11D4F" w:rsidP="00AB69B6">
            <w:pPr>
              <w:spacing w:after="0" w:line="240" w:lineRule="auto"/>
              <w:jc w:val="both"/>
              <w:rPr>
                <w:rFonts w:ascii="Times New Roman" w:hAnsi="Times New Roman" w:cs="Times New Roman"/>
                <w:color w:val="000000" w:themeColor="text1"/>
              </w:rPr>
            </w:pPr>
            <w:r w:rsidRPr="005C06F6">
              <w:rPr>
                <w:rFonts w:ascii="Times New Roman" w:hAnsi="Times New Roman" w:cs="Times New Roman"/>
                <w:color w:val="000000" w:themeColor="text1"/>
              </w:rPr>
              <w:t>2</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Hubungan Pengetahuan dan Sikap Ibu Rumah Tangga terhadap Pengelolaan Sampah Rumah Tangga di Desa Manunggal Makmur </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rPr>
            </w:pPr>
            <w:r w:rsidRPr="005C06F6">
              <w:rPr>
                <w:rFonts w:ascii="Times New Roman" w:hAnsi="Times New Roman" w:cs="Times New Roman"/>
                <w:color w:val="000000" w:themeColor="text1"/>
              </w:rPr>
              <w:t>Fitria Rachmawati (2024)</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i/>
                <w:iCs/>
                <w:color w:val="000000" w:themeColor="text1"/>
                <w:lang w:val="en-ID"/>
              </w:rPr>
            </w:pPr>
            <w:r w:rsidRPr="005C06F6">
              <w:rPr>
                <w:rFonts w:ascii="Times New Roman" w:hAnsi="Times New Roman" w:cs="Times New Roman"/>
                <w:color w:val="000000" w:themeColor="text1"/>
                <w:lang w:val="en-ID"/>
              </w:rPr>
              <w:t xml:space="preserve">Rancangan Penelitian : </w:t>
            </w:r>
            <w:r w:rsidRPr="005C06F6">
              <w:rPr>
                <w:rFonts w:ascii="Times New Roman" w:hAnsi="Times New Roman" w:cs="Times New Roman"/>
                <w:i/>
                <w:iCs/>
                <w:color w:val="000000" w:themeColor="text1"/>
                <w:lang w:val="en-ID"/>
              </w:rPr>
              <w:t xml:space="preserve">cross sectional </w:t>
            </w:r>
          </w:p>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Variabel bebas : Pengetahuan dan sikap ibu rumah tangga </w:t>
            </w:r>
          </w:p>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Variabel terikat : Pengelolaan sampah rumah tangga di Desa Manunggal Makmur </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Terdapat hubungan pendidikan, pengetahuan, sikap, dan fasilitas TPS terhadap perilaku pengelolaan sampah di Desa Manunggal Makmur </w:t>
            </w:r>
          </w:p>
        </w:tc>
      </w:tr>
      <w:tr w:rsidR="00C11D4F" w:rsidRPr="00274D6F" w:rsidTr="00AB69B6">
        <w:tc>
          <w:tcPr>
            <w:tcW w:w="511" w:type="dxa"/>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rPr>
            </w:pPr>
            <w:r w:rsidRPr="005C06F6">
              <w:rPr>
                <w:rFonts w:ascii="Times New Roman" w:hAnsi="Times New Roman" w:cs="Times New Roman"/>
                <w:color w:val="000000" w:themeColor="text1"/>
              </w:rPr>
              <w:t>3</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Faktor-Faktor yang Berhubungan dengan Pengelolaan Sampah Rumah Tangga di Wilayah Kerja Puskesmas Pakue</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rPr>
            </w:pPr>
            <w:r w:rsidRPr="005C06F6">
              <w:rPr>
                <w:rFonts w:ascii="Times New Roman" w:hAnsi="Times New Roman" w:cs="Times New Roman"/>
                <w:color w:val="000000" w:themeColor="text1"/>
              </w:rPr>
              <w:t>Nurhana, Azis, Juhanto (2022)</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i/>
                <w:iCs/>
                <w:color w:val="000000" w:themeColor="text1"/>
                <w:lang w:val="en-ID"/>
              </w:rPr>
            </w:pPr>
            <w:r w:rsidRPr="005C06F6">
              <w:rPr>
                <w:rFonts w:ascii="Times New Roman" w:hAnsi="Times New Roman" w:cs="Times New Roman"/>
                <w:color w:val="000000" w:themeColor="text1"/>
                <w:lang w:val="en-ID"/>
              </w:rPr>
              <w:t xml:space="preserve">Rancangan Penelitian : </w:t>
            </w:r>
            <w:r w:rsidRPr="005C06F6">
              <w:rPr>
                <w:rFonts w:ascii="Times New Roman" w:hAnsi="Times New Roman" w:cs="Times New Roman"/>
                <w:i/>
                <w:iCs/>
                <w:color w:val="000000" w:themeColor="text1"/>
                <w:lang w:val="en-ID"/>
              </w:rPr>
              <w:t xml:space="preserve">cross sectional </w:t>
            </w:r>
          </w:p>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Variabel bebas : Faktor-faktor yang berhubungan dengan pengelolaan </w:t>
            </w:r>
            <w:r w:rsidRPr="005C06F6">
              <w:rPr>
                <w:rFonts w:ascii="Times New Roman" w:hAnsi="Times New Roman" w:cs="Times New Roman"/>
                <w:color w:val="000000" w:themeColor="text1"/>
                <w:lang w:val="en-ID"/>
              </w:rPr>
              <w:lastRenderedPageBreak/>
              <w:t>sampah (pengetahuan, sikap, sarana)</w:t>
            </w:r>
          </w:p>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t xml:space="preserve">Variabel terikat : Pengelolaan sampah rumah tangga di wilayah kerja Puskesmas Pakue </w:t>
            </w:r>
          </w:p>
        </w:tc>
        <w:tc>
          <w:tcPr>
            <w:tcW w:w="0" w:type="auto"/>
          </w:tcPr>
          <w:p w:rsidR="00C11D4F" w:rsidRPr="005C06F6" w:rsidRDefault="00C11D4F" w:rsidP="00AB69B6">
            <w:pPr>
              <w:pStyle w:val="ListParagraph"/>
              <w:spacing w:after="0" w:line="240" w:lineRule="auto"/>
              <w:ind w:left="0"/>
              <w:jc w:val="both"/>
              <w:rPr>
                <w:rFonts w:ascii="Times New Roman" w:hAnsi="Times New Roman" w:cs="Times New Roman"/>
                <w:color w:val="000000" w:themeColor="text1"/>
                <w:lang w:val="en-ID"/>
              </w:rPr>
            </w:pPr>
            <w:r w:rsidRPr="005C06F6">
              <w:rPr>
                <w:rFonts w:ascii="Times New Roman" w:hAnsi="Times New Roman" w:cs="Times New Roman"/>
                <w:color w:val="000000" w:themeColor="text1"/>
                <w:lang w:val="en-ID"/>
              </w:rPr>
              <w:lastRenderedPageBreak/>
              <w:t xml:space="preserve">Terdapat hubungan pengetahuan, sikap, sarana dengan pengelolaan sampah rumah tangga di wilayah kerja Puskesmas Pakue </w:t>
            </w:r>
          </w:p>
        </w:tc>
      </w:tr>
    </w:tbl>
    <w:p w:rsidR="00C11D4F" w:rsidRPr="005C06F6" w:rsidRDefault="00C11D4F" w:rsidP="00C11D4F">
      <w:pPr>
        <w:tabs>
          <w:tab w:val="left" w:pos="1010"/>
        </w:tabs>
        <w:spacing w:line="360" w:lineRule="auto"/>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lastRenderedPageBreak/>
        <w:tab/>
      </w:r>
    </w:p>
    <w:p w:rsidR="00C11D4F" w:rsidRPr="005C06F6" w:rsidRDefault="00C11D4F" w:rsidP="00C11D4F">
      <w:pPr>
        <w:spacing w:line="360" w:lineRule="auto"/>
        <w:ind w:left="284"/>
        <w:jc w:val="both"/>
        <w:rPr>
          <w:rFonts w:ascii="Times New Roman" w:hAnsi="Times New Roman" w:cs="Times New Roman"/>
          <w:color w:val="000000" w:themeColor="text1"/>
          <w:sz w:val="24"/>
          <w:szCs w:val="24"/>
          <w:lang w:val="en-ID"/>
        </w:rPr>
      </w:pPr>
      <w:r w:rsidRPr="005C06F6">
        <w:rPr>
          <w:rFonts w:ascii="Times New Roman" w:hAnsi="Times New Roman" w:cs="Times New Roman"/>
          <w:color w:val="000000" w:themeColor="text1"/>
          <w:sz w:val="24"/>
          <w:szCs w:val="24"/>
          <w:lang w:val="en-ID"/>
        </w:rPr>
        <w:t>Beberapa hal yang membedakan penelitian ini dengan penelitian-penelitian sebelumnya adalah sebagai berikut:</w:t>
      </w:r>
    </w:p>
    <w:p w:rsidR="00C11D4F" w:rsidRPr="005C06F6" w:rsidRDefault="00C11D4F" w:rsidP="00C11D4F">
      <w:pPr>
        <w:pStyle w:val="ListParagraph"/>
        <w:numPr>
          <w:ilvl w:val="0"/>
          <w:numId w:val="2"/>
        </w:numPr>
        <w:spacing w:line="360" w:lineRule="auto"/>
        <w:jc w:val="both"/>
        <w:rPr>
          <w:rFonts w:ascii="Times New Roman" w:hAnsi="Times New Roman" w:cs="Times New Roman"/>
          <w:color w:val="000000" w:themeColor="text1"/>
          <w:sz w:val="24"/>
          <w:szCs w:val="24"/>
        </w:rPr>
      </w:pPr>
      <w:r w:rsidRPr="005C06F6">
        <w:rPr>
          <w:rFonts w:ascii="Times New Roman" w:hAnsi="Times New Roman" w:cs="Times New Roman"/>
          <w:color w:val="000000" w:themeColor="text1"/>
          <w:sz w:val="24"/>
          <w:szCs w:val="24"/>
        </w:rPr>
        <w:t>Variabel Bebas Penelitian</w:t>
      </w:r>
    </w:p>
    <w:p w:rsidR="00C11D4F" w:rsidRDefault="00C11D4F" w:rsidP="00C11D4F">
      <w:pPr>
        <w:pStyle w:val="ListParagraph"/>
        <w:spacing w:line="360" w:lineRule="auto"/>
        <w:ind w:firstLine="720"/>
        <w:jc w:val="both"/>
        <w:rPr>
          <w:rFonts w:ascii="Times New Roman" w:hAnsi="Times New Roman" w:cs="Times New Roman"/>
          <w:color w:val="000000" w:themeColor="text1"/>
          <w:sz w:val="24"/>
          <w:szCs w:val="24"/>
          <w:lang w:val="en-ID"/>
        </w:rPr>
      </w:pPr>
      <w:proofErr w:type="gramStart"/>
      <w:r w:rsidRPr="005C06F6">
        <w:rPr>
          <w:rFonts w:ascii="Times New Roman" w:hAnsi="Times New Roman" w:cs="Times New Roman"/>
          <w:color w:val="000000" w:themeColor="text1"/>
          <w:sz w:val="24"/>
          <w:szCs w:val="24"/>
          <w:lang w:val="en-ID"/>
        </w:rPr>
        <w:t>Variabel bebas pada penelitian ini adalah faktor-faktor yang berhubungan dengan implementasi STBM pilar IV (pengelolaan sampah rumah tangga) yaitu pengetahuan, sikap, pendidikan, pendapatan keluarga, dan dukungan pemerintah dan variabel terikat pada penelitian ini adalah implementasi STBM pilar IV di Kecamatan Rembang.</w:t>
      </w:r>
      <w:proofErr w:type="gramEnd"/>
      <w:r w:rsidRPr="005C06F6">
        <w:rPr>
          <w:rFonts w:ascii="Times New Roman" w:hAnsi="Times New Roman" w:cs="Times New Roman"/>
          <w:color w:val="000000" w:themeColor="text1"/>
          <w:sz w:val="24"/>
          <w:szCs w:val="24"/>
          <w:lang w:val="en-ID"/>
        </w:rPr>
        <w:t xml:space="preserve"> </w:t>
      </w:r>
    </w:p>
    <w:p w:rsidR="00C11D4F" w:rsidRPr="00176C8F" w:rsidRDefault="00C11D4F" w:rsidP="00C11D4F">
      <w:pPr>
        <w:pStyle w:val="ListParagraph"/>
        <w:spacing w:line="360" w:lineRule="auto"/>
        <w:ind w:firstLine="720"/>
        <w:jc w:val="both"/>
        <w:rPr>
          <w:rFonts w:ascii="Times New Roman" w:hAnsi="Times New Roman" w:cs="Times New Roman"/>
          <w:color w:val="000000" w:themeColor="text1"/>
          <w:sz w:val="24"/>
          <w:szCs w:val="24"/>
          <w:lang w:val="en-ID"/>
        </w:rPr>
      </w:pPr>
    </w:p>
    <w:p w:rsidR="00C11D4F" w:rsidRPr="005C06F6" w:rsidRDefault="00C11D4F" w:rsidP="00C11D4F">
      <w:pPr>
        <w:pStyle w:val="ListParagraph"/>
        <w:numPr>
          <w:ilvl w:val="0"/>
          <w:numId w:val="2"/>
        </w:numPr>
        <w:spacing w:line="360" w:lineRule="auto"/>
        <w:jc w:val="both"/>
        <w:rPr>
          <w:rFonts w:ascii="Times New Roman" w:hAnsi="Times New Roman" w:cs="Times New Roman"/>
          <w:color w:val="000000" w:themeColor="text1"/>
          <w:sz w:val="24"/>
          <w:szCs w:val="24"/>
        </w:rPr>
      </w:pPr>
      <w:r w:rsidRPr="005C06F6">
        <w:rPr>
          <w:rFonts w:ascii="Times New Roman" w:hAnsi="Times New Roman" w:cs="Times New Roman"/>
          <w:color w:val="000000" w:themeColor="text1"/>
          <w:sz w:val="24"/>
          <w:szCs w:val="24"/>
        </w:rPr>
        <w:t>Cakupan Penelitian</w:t>
      </w:r>
    </w:p>
    <w:p w:rsidR="00C11D4F" w:rsidRDefault="00C11D4F" w:rsidP="00C11D4F">
      <w:pPr>
        <w:pStyle w:val="ListParagraph"/>
        <w:spacing w:line="360" w:lineRule="auto"/>
        <w:ind w:firstLine="720"/>
        <w:jc w:val="both"/>
        <w:rPr>
          <w:rFonts w:ascii="Times New Roman" w:hAnsi="Times New Roman" w:cs="Times New Roman"/>
          <w:color w:val="000000" w:themeColor="text1"/>
          <w:sz w:val="24"/>
          <w:szCs w:val="24"/>
          <w:lang w:val="en-ID"/>
        </w:rPr>
      </w:pPr>
      <w:proofErr w:type="gramStart"/>
      <w:r w:rsidRPr="005C06F6">
        <w:rPr>
          <w:rFonts w:ascii="Times New Roman" w:hAnsi="Times New Roman" w:cs="Times New Roman"/>
          <w:color w:val="000000" w:themeColor="text1"/>
          <w:sz w:val="24"/>
          <w:szCs w:val="24"/>
          <w:lang w:val="en-ID"/>
        </w:rPr>
        <w:t>Penelitian di atas cakupan penelitiannya di lingkup wilayah puskesmas dan desa sedangkan pada penelitian ini cakupan wilayah penelitiannya pada lingkup Kecamatan.</w:t>
      </w:r>
      <w:proofErr w:type="gramEnd"/>
    </w:p>
    <w:p w:rsidR="003E1572" w:rsidRDefault="003E1572">
      <w:bookmarkStart w:id="7" w:name="_GoBack"/>
      <w:bookmarkEnd w:id="7"/>
    </w:p>
    <w:sectPr w:rsidR="003E1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singleLevel"/>
    <w:tmpl w:val="0000000C"/>
    <w:lvl w:ilvl="0">
      <w:start w:val="1"/>
      <w:numFmt w:val="lowerLetter"/>
      <w:lvlText w:val="%1."/>
      <w:lvlJc w:val="left"/>
      <w:pPr>
        <w:ind w:left="360" w:hanging="360"/>
      </w:pPr>
      <w:rPr>
        <w:rFonts w:hint="default"/>
      </w:rPr>
    </w:lvl>
  </w:abstractNum>
  <w:abstractNum w:abstractNumId="1">
    <w:nsid w:val="00000010"/>
    <w:multiLevelType w:val="multilevel"/>
    <w:tmpl w:val="00000010"/>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
    <w:nsid w:val="00000016"/>
    <w:multiLevelType w:val="multilevel"/>
    <w:tmpl w:val="00000016"/>
    <w:lvl w:ilvl="0">
      <w:start w:val="1"/>
      <w:numFmt w:val="lowerLetter"/>
      <w:pStyle w:val="Bab2"/>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000001A"/>
    <w:multiLevelType w:val="multilevel"/>
    <w:tmpl w:val="0000001A"/>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D4F"/>
    <w:rsid w:val="003E1572"/>
    <w:rsid w:val="00C11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D4F"/>
    <w:pPr>
      <w:spacing w:after="160" w:line="259" w:lineRule="auto"/>
    </w:pPr>
    <w:rPr>
      <w:rFonts w:ascii="Calibri" w:eastAsia="Calibri" w:hAnsi="Calibri" w:cs="SimSun"/>
      <w:kern w:val="2"/>
      <w:lang w:val="zh-CN"/>
    </w:rPr>
  </w:style>
  <w:style w:type="paragraph" w:styleId="Heading1">
    <w:name w:val="heading 1"/>
    <w:basedOn w:val="Normal"/>
    <w:next w:val="Normal"/>
    <w:link w:val="Heading1Char"/>
    <w:uiPriority w:val="9"/>
    <w:qFormat/>
    <w:rsid w:val="00C11D4F"/>
    <w:pPr>
      <w:jc w:val="center"/>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C11D4F"/>
    <w:pPr>
      <w:numPr>
        <w:ilvl w:val="1"/>
        <w:numId w:val="1"/>
      </w:numPr>
      <w:spacing w:line="360" w:lineRule="auto"/>
      <w:jc w:val="both"/>
      <w:outlineLvl w:val="1"/>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11D4F"/>
    <w:rPr>
      <w:rFonts w:ascii="Times New Roman" w:eastAsia="Calibri" w:hAnsi="Times New Roman" w:cs="Times New Roman"/>
      <w:b/>
      <w:bCs/>
      <w:kern w:val="2"/>
      <w:sz w:val="24"/>
      <w:szCs w:val="24"/>
      <w:lang w:val="zh-CN"/>
    </w:rPr>
  </w:style>
  <w:style w:type="character" w:customStyle="1" w:styleId="Heading2Char">
    <w:name w:val="Heading 2 Char"/>
    <w:basedOn w:val="DefaultParagraphFont"/>
    <w:link w:val="Heading2"/>
    <w:uiPriority w:val="9"/>
    <w:qFormat/>
    <w:rsid w:val="00C11D4F"/>
    <w:rPr>
      <w:rFonts w:ascii="Times New Roman" w:eastAsia="Calibri" w:hAnsi="Times New Roman" w:cs="Times New Roman"/>
      <w:kern w:val="2"/>
      <w:sz w:val="24"/>
      <w:szCs w:val="24"/>
      <w:lang w:val="zh-CN"/>
    </w:rPr>
  </w:style>
  <w:style w:type="paragraph" w:styleId="ListParagraph">
    <w:name w:val="List Paragraph"/>
    <w:basedOn w:val="Normal"/>
    <w:uiPriority w:val="34"/>
    <w:qFormat/>
    <w:rsid w:val="00C11D4F"/>
    <w:pPr>
      <w:ind w:left="720"/>
      <w:contextualSpacing/>
    </w:pPr>
  </w:style>
  <w:style w:type="table" w:styleId="TableGrid">
    <w:name w:val="Table Grid"/>
    <w:basedOn w:val="TableNormal"/>
    <w:uiPriority w:val="39"/>
    <w:qFormat/>
    <w:rsid w:val="00C11D4F"/>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b2">
    <w:name w:val="Bab 2"/>
    <w:basedOn w:val="Heading2"/>
    <w:qFormat/>
    <w:rsid w:val="00C11D4F"/>
    <w:pPr>
      <w:numPr>
        <w:ilvl w:val="0"/>
        <w:numId w:val="2"/>
      </w:numPr>
      <w:ind w:left="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D4F"/>
    <w:pPr>
      <w:spacing w:after="160" w:line="259" w:lineRule="auto"/>
    </w:pPr>
    <w:rPr>
      <w:rFonts w:ascii="Calibri" w:eastAsia="Calibri" w:hAnsi="Calibri" w:cs="SimSun"/>
      <w:kern w:val="2"/>
      <w:lang w:val="zh-CN"/>
    </w:rPr>
  </w:style>
  <w:style w:type="paragraph" w:styleId="Heading1">
    <w:name w:val="heading 1"/>
    <w:basedOn w:val="Normal"/>
    <w:next w:val="Normal"/>
    <w:link w:val="Heading1Char"/>
    <w:uiPriority w:val="9"/>
    <w:qFormat/>
    <w:rsid w:val="00C11D4F"/>
    <w:pPr>
      <w:jc w:val="center"/>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C11D4F"/>
    <w:pPr>
      <w:numPr>
        <w:ilvl w:val="1"/>
        <w:numId w:val="1"/>
      </w:numPr>
      <w:spacing w:line="360" w:lineRule="auto"/>
      <w:jc w:val="both"/>
      <w:outlineLvl w:val="1"/>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11D4F"/>
    <w:rPr>
      <w:rFonts w:ascii="Times New Roman" w:eastAsia="Calibri" w:hAnsi="Times New Roman" w:cs="Times New Roman"/>
      <w:b/>
      <w:bCs/>
      <w:kern w:val="2"/>
      <w:sz w:val="24"/>
      <w:szCs w:val="24"/>
      <w:lang w:val="zh-CN"/>
    </w:rPr>
  </w:style>
  <w:style w:type="character" w:customStyle="1" w:styleId="Heading2Char">
    <w:name w:val="Heading 2 Char"/>
    <w:basedOn w:val="DefaultParagraphFont"/>
    <w:link w:val="Heading2"/>
    <w:uiPriority w:val="9"/>
    <w:qFormat/>
    <w:rsid w:val="00C11D4F"/>
    <w:rPr>
      <w:rFonts w:ascii="Times New Roman" w:eastAsia="Calibri" w:hAnsi="Times New Roman" w:cs="Times New Roman"/>
      <w:kern w:val="2"/>
      <w:sz w:val="24"/>
      <w:szCs w:val="24"/>
      <w:lang w:val="zh-CN"/>
    </w:rPr>
  </w:style>
  <w:style w:type="paragraph" w:styleId="ListParagraph">
    <w:name w:val="List Paragraph"/>
    <w:basedOn w:val="Normal"/>
    <w:uiPriority w:val="34"/>
    <w:qFormat/>
    <w:rsid w:val="00C11D4F"/>
    <w:pPr>
      <w:ind w:left="720"/>
      <w:contextualSpacing/>
    </w:pPr>
  </w:style>
  <w:style w:type="table" w:styleId="TableGrid">
    <w:name w:val="Table Grid"/>
    <w:basedOn w:val="TableNormal"/>
    <w:uiPriority w:val="39"/>
    <w:qFormat/>
    <w:rsid w:val="00C11D4F"/>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b2">
    <w:name w:val="Bab 2"/>
    <w:basedOn w:val="Heading2"/>
    <w:qFormat/>
    <w:rsid w:val="00C11D4F"/>
    <w:pPr>
      <w:numPr>
        <w:ilvl w:val="0"/>
        <w:numId w:val="2"/>
      </w:num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6621</Words>
  <Characters>37740</Characters>
  <Application>Microsoft Office Word</Application>
  <DocSecurity>0</DocSecurity>
  <Lines>314</Lines>
  <Paragraphs>88</Paragraphs>
  <ScaleCrop>false</ScaleCrop>
  <Company/>
  <LinksUpToDate>false</LinksUpToDate>
  <CharactersWithSpaces>44273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2026-08-19T06:26:00Z</dcterms:created>
  <dcterms:modified xsi:type="dcterms:W3CDTF">2026-08-19T06:27:00Z</dcterms:modified>
</cp:coreProperties>
</file>